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F49C9A" w14:textId="5E52C4F5" w:rsidR="0083760D" w:rsidRPr="00D57877" w:rsidRDefault="00B7383C" w:rsidP="00D57877">
      <w:pPr>
        <w:pStyle w:val="Tekstpodstawowywcity2"/>
        <w:spacing w:after="0" w:line="240" w:lineRule="auto"/>
        <w:contextualSpacing/>
        <w:jc w:val="center"/>
        <w:rPr>
          <w:rFonts w:ascii="Calibri" w:hAnsi="Calibri"/>
          <w:b/>
        </w:rPr>
      </w:pPr>
      <w:r>
        <w:rPr>
          <w:rFonts w:ascii="Calibri" w:hAnsi="Calibri"/>
          <w:b/>
        </w:rPr>
        <w:t xml:space="preserve">Privacy </w:t>
      </w:r>
      <w:r w:rsidR="00487289">
        <w:rPr>
          <w:rFonts w:ascii="Calibri" w:hAnsi="Calibri"/>
          <w:b/>
        </w:rPr>
        <w:t>P</w:t>
      </w:r>
      <w:r>
        <w:rPr>
          <w:rFonts w:ascii="Calibri" w:hAnsi="Calibri"/>
          <w:b/>
        </w:rPr>
        <w:t>olicy</w:t>
      </w:r>
    </w:p>
    <w:p w14:paraId="3C28AD1E" w14:textId="77777777" w:rsidR="00A94DA0" w:rsidRPr="00D57877" w:rsidRDefault="00A94DA0" w:rsidP="00D57877">
      <w:pPr>
        <w:shd w:val="clear" w:color="auto" w:fill="FFFFFF"/>
        <w:spacing w:after="0" w:line="240" w:lineRule="auto"/>
        <w:contextualSpacing/>
        <w:jc w:val="both"/>
        <w:rPr>
          <w:rFonts w:ascii="Calibri" w:hAnsi="Calibri"/>
          <w:spacing w:val="-6"/>
          <w:shd w:val="clear" w:color="auto" w:fill="FFFFFF"/>
        </w:rPr>
      </w:pPr>
    </w:p>
    <w:p w14:paraId="6BA3FD66" w14:textId="768D0825" w:rsidR="005A75BD" w:rsidRPr="00D57877" w:rsidRDefault="006E5AFF" w:rsidP="00D57877">
      <w:pPr>
        <w:spacing w:after="0" w:line="240" w:lineRule="auto"/>
        <w:contextualSpacing/>
        <w:jc w:val="both"/>
        <w:rPr>
          <w:rFonts w:ascii="Calibri" w:eastAsia="Times New Roman" w:hAnsi="Calibri" w:cs="Arial"/>
        </w:rPr>
      </w:pPr>
      <w:r>
        <w:rPr>
          <w:rFonts w:ascii="Calibri" w:hAnsi="Calibri"/>
          <w:shd w:val="clear" w:color="auto" w:fill="FFFFFF"/>
        </w:rPr>
        <w:t>At the OpenStax Poland Foundation we know that privacy is a crucial matter. This is why</w:t>
      </w:r>
      <w:r w:rsidR="00487289">
        <w:rPr>
          <w:rFonts w:ascii="Calibri" w:hAnsi="Calibri"/>
          <w:shd w:val="clear" w:color="auto" w:fill="FFFFFF"/>
        </w:rPr>
        <w:t xml:space="preserve"> </w:t>
      </w:r>
      <w:r>
        <w:rPr>
          <w:rFonts w:ascii="Calibri" w:hAnsi="Calibri"/>
        </w:rPr>
        <w:t>we respect your privacy online and will do everything in our power to provide you with the right protection while using our services.</w:t>
      </w:r>
    </w:p>
    <w:p w14:paraId="732E8D66" w14:textId="77777777" w:rsidR="00CD7175" w:rsidRPr="00D57877" w:rsidRDefault="00CD7175" w:rsidP="00D57877">
      <w:pPr>
        <w:spacing w:after="0" w:line="240" w:lineRule="auto"/>
        <w:contextualSpacing/>
        <w:jc w:val="both"/>
        <w:rPr>
          <w:rFonts w:ascii="Calibri" w:hAnsi="Calibri"/>
        </w:rPr>
      </w:pPr>
    </w:p>
    <w:p w14:paraId="4A811AC6" w14:textId="5BEBB65B" w:rsidR="005A75BD" w:rsidRPr="00D57877" w:rsidRDefault="005A75BD" w:rsidP="00D57877">
      <w:pPr>
        <w:spacing w:after="0" w:line="240" w:lineRule="auto"/>
        <w:contextualSpacing/>
        <w:jc w:val="both"/>
        <w:rPr>
          <w:rFonts w:ascii="Calibri" w:hAnsi="Calibri"/>
        </w:rPr>
      </w:pPr>
      <w:r>
        <w:rPr>
          <w:rFonts w:ascii="Calibri" w:hAnsi="Calibri"/>
        </w:rPr>
        <w:t xml:space="preserve">Should you have any concerns regarding the privacy you can contact us at any time by sending an email to </w:t>
      </w:r>
      <w:hyperlink r:id="rId8" w:history="1">
        <w:r>
          <w:rPr>
            <w:rStyle w:val="Hipercze"/>
          </w:rPr>
          <w:t>rodo@openstax.pl</w:t>
        </w:r>
      </w:hyperlink>
      <w:r>
        <w:t xml:space="preserve"> </w:t>
      </w:r>
      <w:r>
        <w:rPr>
          <w:rFonts w:ascii="Calibri" w:hAnsi="Calibri"/>
        </w:rPr>
        <w:t xml:space="preserve">or a letter by post to the address: OpenStax Poland, </w:t>
      </w:r>
      <w:proofErr w:type="spellStart"/>
      <w:r>
        <w:rPr>
          <w:rFonts w:ascii="Calibri" w:hAnsi="Calibri"/>
        </w:rPr>
        <w:t>ul</w:t>
      </w:r>
      <w:proofErr w:type="spellEnd"/>
      <w:r>
        <w:rPr>
          <w:rFonts w:ascii="Calibri" w:hAnsi="Calibri"/>
        </w:rPr>
        <w:t xml:space="preserve">. </w:t>
      </w:r>
      <w:proofErr w:type="spellStart"/>
      <w:r>
        <w:rPr>
          <w:rFonts w:ascii="Calibri" w:hAnsi="Calibri"/>
        </w:rPr>
        <w:t>Grzybowska</w:t>
      </w:r>
      <w:proofErr w:type="spellEnd"/>
      <w:r>
        <w:rPr>
          <w:rFonts w:ascii="Calibri" w:hAnsi="Calibri"/>
        </w:rPr>
        <w:t xml:space="preserve"> 5A, 00-132 Warszawa.</w:t>
      </w:r>
    </w:p>
    <w:p w14:paraId="1DDA66B1" w14:textId="77777777" w:rsidR="0091376A" w:rsidRPr="00D57877" w:rsidRDefault="0091376A" w:rsidP="00D57877">
      <w:pPr>
        <w:spacing w:after="0" w:line="240" w:lineRule="auto"/>
        <w:contextualSpacing/>
        <w:jc w:val="both"/>
        <w:rPr>
          <w:rFonts w:ascii="Calibri" w:hAnsi="Calibri"/>
        </w:rPr>
      </w:pPr>
    </w:p>
    <w:p w14:paraId="2AA2D8A4" w14:textId="27905345" w:rsidR="005A75BD" w:rsidRPr="00701C62" w:rsidRDefault="006E5AFF" w:rsidP="00D57877">
      <w:pPr>
        <w:pStyle w:val="Nagwek2"/>
        <w:spacing w:beforeAutospacing="0" w:after="0" w:afterAutospacing="0"/>
        <w:contextualSpacing/>
        <w:jc w:val="both"/>
        <w:rPr>
          <w:rFonts w:ascii="Calibri" w:hAnsi="Calibri"/>
          <w:sz w:val="22"/>
          <w:szCs w:val="22"/>
          <w:u w:val="single"/>
        </w:rPr>
      </w:pPr>
      <w:r>
        <w:rPr>
          <w:rFonts w:ascii="Calibri" w:hAnsi="Calibri"/>
          <w:sz w:val="22"/>
          <w:szCs w:val="22"/>
          <w:u w:val="single"/>
        </w:rPr>
        <w:t>Essential principles regarding privacy protection</w:t>
      </w:r>
    </w:p>
    <w:p w14:paraId="445DE498" w14:textId="360D49F2" w:rsidR="005A75BD" w:rsidRPr="00D57877" w:rsidRDefault="00911472" w:rsidP="00D57877">
      <w:pPr>
        <w:numPr>
          <w:ilvl w:val="0"/>
          <w:numId w:val="9"/>
        </w:numPr>
        <w:spacing w:after="0" w:line="240" w:lineRule="auto"/>
        <w:contextualSpacing/>
        <w:jc w:val="both"/>
        <w:rPr>
          <w:rFonts w:ascii="Calibri" w:hAnsi="Calibri"/>
        </w:rPr>
      </w:pPr>
      <w:r>
        <w:rPr>
          <w:rFonts w:ascii="Calibri" w:hAnsi="Calibri"/>
        </w:rPr>
        <w:t xml:space="preserve">While using our Site, filling in our contact form, newsletter or contacting us in any other way you are providing us with your personal data and we warrant that your data will remain confidential and safe. </w:t>
      </w:r>
    </w:p>
    <w:p w14:paraId="61176CF7" w14:textId="140DEFD0" w:rsidR="005A75BD" w:rsidRPr="00D57877" w:rsidRDefault="005A75BD" w:rsidP="00D57877">
      <w:pPr>
        <w:numPr>
          <w:ilvl w:val="0"/>
          <w:numId w:val="9"/>
        </w:numPr>
        <w:spacing w:after="0" w:line="240" w:lineRule="auto"/>
        <w:contextualSpacing/>
        <w:jc w:val="both"/>
        <w:rPr>
          <w:rFonts w:ascii="Calibri" w:hAnsi="Calibri"/>
        </w:rPr>
      </w:pPr>
      <w:r>
        <w:rPr>
          <w:rFonts w:ascii="Calibri" w:hAnsi="Calibri"/>
        </w:rPr>
        <w:t>We entrust the processing of personal data only to tried and tested and trusted entities rendering personal data processing services.</w:t>
      </w:r>
    </w:p>
    <w:p w14:paraId="75B5B050" w14:textId="5A3DC7F1" w:rsidR="00911472" w:rsidRPr="00D57877" w:rsidRDefault="00911472" w:rsidP="00D57877">
      <w:pPr>
        <w:numPr>
          <w:ilvl w:val="0"/>
          <w:numId w:val="9"/>
        </w:numPr>
        <w:spacing w:after="0" w:line="240" w:lineRule="auto"/>
        <w:contextualSpacing/>
        <w:jc w:val="both"/>
        <w:rPr>
          <w:rFonts w:ascii="Calibri" w:hAnsi="Calibri"/>
        </w:rPr>
      </w:pPr>
      <w:r>
        <w:rPr>
          <w:rFonts w:ascii="Calibri" w:hAnsi="Calibri"/>
        </w:rPr>
        <w:t xml:space="preserve">We process personal data in compliance with the provisions of the Regulation of the European Parliament and of the Council (UE) 2016/679 of 27 April 2016 on the protection of natural persons with regard to the processing of personal data and on the free movement of such data, and repealing Directive 95/46/EC (General Data Protection Regulation) – hereinafter </w:t>
      </w:r>
      <w:r w:rsidR="00487289">
        <w:rPr>
          <w:rFonts w:ascii="Calibri" w:hAnsi="Calibri"/>
        </w:rPr>
        <w:t>“</w:t>
      </w:r>
      <w:r>
        <w:rPr>
          <w:rFonts w:ascii="Calibri" w:hAnsi="Calibri"/>
        </w:rPr>
        <w:t>GDPR</w:t>
      </w:r>
      <w:r w:rsidR="00487289">
        <w:rPr>
          <w:rFonts w:ascii="Calibri" w:hAnsi="Calibri"/>
        </w:rPr>
        <w:t>”</w:t>
      </w:r>
      <w:r>
        <w:rPr>
          <w:rFonts w:ascii="Calibri" w:hAnsi="Calibri"/>
        </w:rPr>
        <w:t>.</w:t>
      </w:r>
    </w:p>
    <w:p w14:paraId="1C5D68B7" w14:textId="470CA7B3" w:rsidR="00D57877" w:rsidRPr="00D57877" w:rsidRDefault="00D57877" w:rsidP="00271B6F">
      <w:pPr>
        <w:numPr>
          <w:ilvl w:val="0"/>
          <w:numId w:val="9"/>
        </w:numPr>
        <w:spacing w:after="0" w:line="240" w:lineRule="auto"/>
        <w:contextualSpacing/>
        <w:jc w:val="both"/>
        <w:rPr>
          <w:rFonts w:ascii="Calibri" w:hAnsi="Calibri"/>
        </w:rPr>
      </w:pPr>
      <w:r>
        <w:rPr>
          <w:rFonts w:ascii="Calibri" w:hAnsi="Calibri"/>
        </w:rPr>
        <w:t xml:space="preserve">We ensure the possibility of using social </w:t>
      </w:r>
      <w:r w:rsidR="00487289">
        <w:rPr>
          <w:rFonts w:ascii="Calibri" w:hAnsi="Calibri"/>
        </w:rPr>
        <w:t xml:space="preserve">media </w:t>
      </w:r>
      <w:r>
        <w:rPr>
          <w:rFonts w:ascii="Calibri" w:hAnsi="Calibri"/>
        </w:rPr>
        <w:t>function</w:t>
      </w:r>
      <w:r w:rsidR="00487289">
        <w:rPr>
          <w:rFonts w:ascii="Calibri" w:hAnsi="Calibri"/>
        </w:rPr>
        <w:t>alities</w:t>
      </w:r>
      <w:r>
        <w:rPr>
          <w:rFonts w:ascii="Calibri" w:hAnsi="Calibri"/>
        </w:rPr>
        <w:t xml:space="preserve"> such as sharing content in social media and subscribing to a social media profile. The use of the services of external service providers is not subject to the OpenStax Poland Foundation </w:t>
      </w:r>
      <w:r w:rsidR="00487289">
        <w:rPr>
          <w:rFonts w:ascii="Calibri" w:hAnsi="Calibri"/>
        </w:rPr>
        <w:t>P</w:t>
      </w:r>
      <w:r>
        <w:rPr>
          <w:rFonts w:ascii="Calibri" w:hAnsi="Calibri"/>
        </w:rPr>
        <w:t xml:space="preserve">rivacy </w:t>
      </w:r>
      <w:r w:rsidR="00487289">
        <w:rPr>
          <w:rFonts w:ascii="Calibri" w:hAnsi="Calibri"/>
        </w:rPr>
        <w:t>P</w:t>
      </w:r>
      <w:r>
        <w:rPr>
          <w:rFonts w:ascii="Calibri" w:hAnsi="Calibri"/>
        </w:rPr>
        <w:t>olicy.</w:t>
      </w:r>
    </w:p>
    <w:p w14:paraId="1F934455" w14:textId="2130115B" w:rsidR="00D57877" w:rsidRPr="00D57877" w:rsidRDefault="00D57877" w:rsidP="00D57877">
      <w:pPr>
        <w:numPr>
          <w:ilvl w:val="0"/>
          <w:numId w:val="9"/>
        </w:numPr>
        <w:spacing w:after="0" w:line="240" w:lineRule="auto"/>
        <w:contextualSpacing/>
        <w:jc w:val="both"/>
        <w:rPr>
          <w:rFonts w:ascii="Calibri" w:hAnsi="Calibri"/>
        </w:rPr>
      </w:pPr>
      <w:r>
        <w:rPr>
          <w:rFonts w:ascii="Calibri" w:hAnsi="Calibri"/>
        </w:rPr>
        <w:t>We are using our own cookies for the purposes of proper operation of the websites.</w:t>
      </w:r>
    </w:p>
    <w:p w14:paraId="1C852981" w14:textId="77777777" w:rsidR="004F0D8F" w:rsidRPr="00D57877" w:rsidRDefault="004F0D8F" w:rsidP="00D57877">
      <w:pPr>
        <w:spacing w:after="0" w:line="240" w:lineRule="auto"/>
        <w:ind w:left="720"/>
        <w:contextualSpacing/>
        <w:jc w:val="both"/>
        <w:rPr>
          <w:rFonts w:ascii="Calibri" w:hAnsi="Calibri"/>
        </w:rPr>
      </w:pPr>
    </w:p>
    <w:p w14:paraId="4A221621" w14:textId="0109B928" w:rsidR="004F0D8F" w:rsidRPr="00D57877" w:rsidRDefault="004F0D8F" w:rsidP="00D57877">
      <w:pPr>
        <w:shd w:val="clear" w:color="auto" w:fill="FFFFFF"/>
        <w:spacing w:after="0" w:line="240" w:lineRule="auto"/>
        <w:contextualSpacing/>
        <w:jc w:val="both"/>
        <w:rPr>
          <w:rFonts w:ascii="Calibri" w:hAnsi="Calibri"/>
          <w:b/>
          <w:u w:val="single"/>
        </w:rPr>
      </w:pPr>
      <w:r>
        <w:rPr>
          <w:rFonts w:ascii="Calibri" w:hAnsi="Calibri"/>
          <w:b/>
          <w:u w:val="single"/>
        </w:rPr>
        <w:t>Controller of personal data</w:t>
      </w:r>
    </w:p>
    <w:p w14:paraId="67E2E437" w14:textId="7B532781" w:rsidR="00911472" w:rsidRPr="00D57877" w:rsidRDefault="005F73A0" w:rsidP="008D54B7">
      <w:pPr>
        <w:pStyle w:val="Akapitzlist"/>
        <w:numPr>
          <w:ilvl w:val="0"/>
          <w:numId w:val="15"/>
        </w:numPr>
        <w:shd w:val="clear" w:color="auto" w:fill="FFFFFF"/>
        <w:spacing w:after="0" w:line="240" w:lineRule="auto"/>
        <w:jc w:val="both"/>
        <w:rPr>
          <w:rFonts w:ascii="Calibri" w:hAnsi="Calibri"/>
        </w:rPr>
      </w:pPr>
      <w:r>
        <w:rPr>
          <w:rFonts w:ascii="Calibri" w:hAnsi="Calibri"/>
        </w:rPr>
        <w:t xml:space="preserve">The OpenStax Poland Foundation with its registered office in Warsaw, at </w:t>
      </w:r>
      <w:proofErr w:type="spellStart"/>
      <w:r>
        <w:rPr>
          <w:rFonts w:ascii="Calibri" w:hAnsi="Calibri"/>
        </w:rPr>
        <w:t>ul</w:t>
      </w:r>
      <w:proofErr w:type="spellEnd"/>
      <w:r>
        <w:rPr>
          <w:rFonts w:ascii="Calibri" w:hAnsi="Calibri"/>
        </w:rPr>
        <w:t>. </w:t>
      </w:r>
      <w:proofErr w:type="spellStart"/>
      <w:r>
        <w:rPr>
          <w:rFonts w:ascii="Calibri" w:hAnsi="Calibri"/>
        </w:rPr>
        <w:t>Grzybows</w:t>
      </w:r>
      <w:r w:rsidR="00487289">
        <w:rPr>
          <w:rFonts w:ascii="Calibri" w:hAnsi="Calibri"/>
        </w:rPr>
        <w:t>k</w:t>
      </w:r>
      <w:r>
        <w:rPr>
          <w:rFonts w:ascii="Calibri" w:hAnsi="Calibri"/>
        </w:rPr>
        <w:t>a</w:t>
      </w:r>
      <w:proofErr w:type="spellEnd"/>
      <w:r>
        <w:rPr>
          <w:rFonts w:ascii="Calibri" w:hAnsi="Calibri"/>
        </w:rPr>
        <w:t xml:space="preserve"> 5A, entered into the Register of Associations, Other Social and Professional Organisations, Foundations and Independent Health-Care Facilities maintained by the District Court for the Capital City of Warsaw, 12</w:t>
      </w:r>
      <w:r w:rsidRPr="008916BD">
        <w:rPr>
          <w:rFonts w:ascii="Calibri" w:hAnsi="Calibri"/>
          <w:vertAlign w:val="superscript"/>
        </w:rPr>
        <w:t>th</w:t>
      </w:r>
      <w:r>
        <w:rPr>
          <w:rFonts w:ascii="Calibri" w:hAnsi="Calibri"/>
        </w:rPr>
        <w:t xml:space="preserve"> Commercial Division of the National Court Register, under number KRS 0000738271, hereinafter “Foundation”, is the operator of the </w:t>
      </w:r>
      <w:r w:rsidRPr="008916BD">
        <w:rPr>
          <w:rFonts w:ascii="Calibri" w:hAnsi="Calibri"/>
          <w:i/>
        </w:rPr>
        <w:t>www.openstax.pl</w:t>
      </w:r>
      <w:r>
        <w:rPr>
          <w:rFonts w:ascii="Calibri" w:hAnsi="Calibri"/>
        </w:rPr>
        <w:t xml:space="preserve"> site, hereinafter </w:t>
      </w:r>
      <w:r w:rsidR="007140F7">
        <w:rPr>
          <w:rFonts w:ascii="Calibri" w:hAnsi="Calibri"/>
        </w:rPr>
        <w:t>“</w:t>
      </w:r>
      <w:r>
        <w:rPr>
          <w:rFonts w:ascii="Calibri" w:hAnsi="Calibri"/>
        </w:rPr>
        <w:t xml:space="preserve">Site” and, at the same time, the Controller of Users’ personal data collected in the course of their use of the Site. </w:t>
      </w:r>
    </w:p>
    <w:p w14:paraId="6EB5FE19" w14:textId="77777777" w:rsidR="00652760" w:rsidRPr="00D57877" w:rsidRDefault="00652760" w:rsidP="00D57877">
      <w:pPr>
        <w:shd w:val="clear" w:color="auto" w:fill="FFFFFF"/>
        <w:spacing w:after="0" w:line="240" w:lineRule="auto"/>
        <w:contextualSpacing/>
        <w:jc w:val="both"/>
        <w:rPr>
          <w:rFonts w:ascii="Calibri" w:hAnsi="Calibri"/>
          <w:b/>
        </w:rPr>
      </w:pPr>
    </w:p>
    <w:p w14:paraId="3CDCC501" w14:textId="409A5EFB" w:rsidR="004F0D8F" w:rsidRPr="00D57877" w:rsidRDefault="004F0D8F" w:rsidP="00D57877">
      <w:pPr>
        <w:shd w:val="clear" w:color="auto" w:fill="FFFFFF"/>
        <w:spacing w:after="0" w:line="240" w:lineRule="auto"/>
        <w:contextualSpacing/>
        <w:jc w:val="both"/>
        <w:rPr>
          <w:rFonts w:ascii="Calibri" w:eastAsia="Times New Roman" w:hAnsi="Calibri" w:cs="Arial"/>
          <w:u w:val="single"/>
        </w:rPr>
      </w:pPr>
      <w:r>
        <w:rPr>
          <w:rFonts w:ascii="Calibri" w:hAnsi="Calibri"/>
          <w:b/>
          <w:u w:val="single"/>
        </w:rPr>
        <w:t>Purposes and period of personal data processing</w:t>
      </w:r>
    </w:p>
    <w:p w14:paraId="34C54119" w14:textId="4B12048E" w:rsidR="00CD7175" w:rsidRPr="00D57877" w:rsidRDefault="00911472" w:rsidP="00D57877">
      <w:pPr>
        <w:pStyle w:val="Akapitzlist"/>
        <w:numPr>
          <w:ilvl w:val="0"/>
          <w:numId w:val="13"/>
        </w:numPr>
        <w:shd w:val="clear" w:color="auto" w:fill="FFFFFF"/>
        <w:spacing w:after="0" w:line="240" w:lineRule="auto"/>
        <w:jc w:val="both"/>
        <w:rPr>
          <w:rFonts w:ascii="Calibri" w:eastAsia="Times New Roman" w:hAnsi="Calibri" w:cs="Arial"/>
        </w:rPr>
      </w:pPr>
      <w:r>
        <w:rPr>
          <w:rFonts w:ascii="Calibri" w:hAnsi="Calibri"/>
        </w:rPr>
        <w:t>We are processing your personal data in compliance with Article 6 of the GDPR Section</w:t>
      </w:r>
      <w:r w:rsidR="00487289">
        <w:rPr>
          <w:rFonts w:ascii="Calibri" w:hAnsi="Calibri"/>
        </w:rPr>
        <w:t>s</w:t>
      </w:r>
      <w:r>
        <w:rPr>
          <w:rFonts w:ascii="Calibri" w:hAnsi="Calibri"/>
        </w:rPr>
        <w:t xml:space="preserve"> 1b), 1c) and 1f) (with reference to the following sections):</w:t>
      </w:r>
    </w:p>
    <w:p w14:paraId="224A5F2D" w14:textId="51773C14" w:rsidR="001964FC" w:rsidRPr="00D57877" w:rsidRDefault="001964FC" w:rsidP="00162369">
      <w:pPr>
        <w:pStyle w:val="Akapitzlist"/>
        <w:numPr>
          <w:ilvl w:val="1"/>
          <w:numId w:val="13"/>
        </w:numPr>
        <w:spacing w:after="0" w:line="240" w:lineRule="auto"/>
        <w:jc w:val="both"/>
        <w:rPr>
          <w:rFonts w:ascii="Calibri" w:hAnsi="Calibri"/>
          <w:highlight w:val="white"/>
        </w:rPr>
      </w:pPr>
      <w:r>
        <w:rPr>
          <w:rFonts w:ascii="Calibri" w:hAnsi="Calibri"/>
          <w:b/>
          <w:highlight w:val="white"/>
        </w:rPr>
        <w:t>Use of the Site</w:t>
      </w:r>
      <w:r>
        <w:rPr>
          <w:rFonts w:ascii="Calibri" w:hAnsi="Calibri"/>
          <w:highlight w:val="white"/>
        </w:rPr>
        <w:t xml:space="preserve"> – we collect your data – such as IP address, the date and time of use of the Site, your location – provided that you consent to the collection of cookie</w:t>
      </w:r>
      <w:r w:rsidR="00487289">
        <w:rPr>
          <w:rFonts w:ascii="Calibri" w:hAnsi="Calibri"/>
          <w:highlight w:val="white"/>
        </w:rPr>
        <w:t xml:space="preserve"> files</w:t>
      </w:r>
      <w:r>
        <w:rPr>
          <w:rFonts w:ascii="Calibri" w:hAnsi="Calibri"/>
          <w:highlight w:val="white"/>
        </w:rPr>
        <w:t xml:space="preserve"> (more in the section: Cookies) The data will be stored in compliance with the default settings of </w:t>
      </w:r>
      <w:r>
        <w:rPr>
          <w:rFonts w:ascii="Calibri" w:hAnsi="Calibri"/>
        </w:rPr>
        <w:t>Google LLC.</w:t>
      </w:r>
    </w:p>
    <w:p w14:paraId="2720CCC9" w14:textId="6648AEB2" w:rsidR="00652760" w:rsidRPr="00D57877" w:rsidRDefault="00911472" w:rsidP="00D57877">
      <w:pPr>
        <w:pStyle w:val="Akapitzlist"/>
        <w:numPr>
          <w:ilvl w:val="1"/>
          <w:numId w:val="13"/>
        </w:numPr>
        <w:spacing w:after="0" w:line="240" w:lineRule="auto"/>
        <w:jc w:val="both"/>
        <w:rPr>
          <w:rFonts w:ascii="Calibri" w:hAnsi="Calibri"/>
          <w:highlight w:val="white"/>
        </w:rPr>
      </w:pPr>
      <w:r>
        <w:rPr>
          <w:rFonts w:ascii="Calibri" w:hAnsi="Calibri"/>
          <w:b/>
          <w:highlight w:val="white"/>
        </w:rPr>
        <w:t>Performance of the contract</w:t>
      </w:r>
      <w:r>
        <w:rPr>
          <w:rFonts w:ascii="Calibri" w:hAnsi="Calibri"/>
          <w:highlight w:val="white"/>
        </w:rPr>
        <w:t xml:space="preserve"> – when contacting us via electronic mail, including also when sending us a query via the contact form, you are automatically providing us with your email address as the address of the message sender</w:t>
      </w:r>
      <w:r w:rsidR="00487289">
        <w:rPr>
          <w:rFonts w:ascii="Calibri" w:hAnsi="Calibri"/>
          <w:highlight w:val="white"/>
        </w:rPr>
        <w:t>,</w:t>
      </w:r>
      <w:r>
        <w:rPr>
          <w:rFonts w:ascii="Calibri" w:hAnsi="Calibri"/>
          <w:highlight w:val="white"/>
        </w:rPr>
        <w:t xml:space="preserve"> as well as with your first and last name. Moreover, you might also enter other personal data in the content of the message. The provision of personal data is voluntary but necessary to perform the contract. In this case we store data for up to 5 years from the end of the performance of the contract.</w:t>
      </w:r>
    </w:p>
    <w:p w14:paraId="2A72DB07" w14:textId="0D62BDEE" w:rsidR="00911472" w:rsidRPr="00D57877" w:rsidRDefault="00911472" w:rsidP="00D57877">
      <w:pPr>
        <w:pStyle w:val="Akapitzlist"/>
        <w:numPr>
          <w:ilvl w:val="1"/>
          <w:numId w:val="13"/>
        </w:numPr>
        <w:shd w:val="clear" w:color="auto" w:fill="FFFFFF"/>
        <w:spacing w:after="0" w:line="240" w:lineRule="auto"/>
        <w:jc w:val="both"/>
        <w:rPr>
          <w:rFonts w:ascii="Calibri" w:eastAsia="Times New Roman" w:hAnsi="Calibri" w:cs="Arial"/>
        </w:rPr>
      </w:pPr>
      <w:r>
        <w:rPr>
          <w:rFonts w:ascii="Calibri" w:hAnsi="Calibri"/>
          <w:b/>
        </w:rPr>
        <w:t>Creating statistics, record sheets and analyses for our own purposes</w:t>
      </w:r>
      <w:r>
        <w:rPr>
          <w:rFonts w:ascii="Calibri" w:hAnsi="Calibri"/>
        </w:rPr>
        <w:t xml:space="preserve"> – in this case your data is stored for 3 years after the last activity regarding the personal data </w:t>
      </w:r>
      <w:r w:rsidR="00487289">
        <w:rPr>
          <w:rFonts w:ascii="Calibri" w:hAnsi="Calibri"/>
        </w:rPr>
        <w:t xml:space="preserve">is </w:t>
      </w:r>
      <w:r>
        <w:rPr>
          <w:rFonts w:ascii="Calibri" w:hAnsi="Calibri"/>
        </w:rPr>
        <w:t>performed.</w:t>
      </w:r>
    </w:p>
    <w:p w14:paraId="2A87F737" w14:textId="7400A292" w:rsidR="001964FC" w:rsidRPr="00D57877" w:rsidRDefault="001964FC" w:rsidP="00D57877">
      <w:pPr>
        <w:pStyle w:val="Akapitzlist"/>
        <w:numPr>
          <w:ilvl w:val="0"/>
          <w:numId w:val="13"/>
        </w:numPr>
        <w:shd w:val="clear" w:color="auto" w:fill="FFFFFF"/>
        <w:spacing w:after="0" w:line="240" w:lineRule="auto"/>
        <w:jc w:val="both"/>
        <w:rPr>
          <w:rFonts w:ascii="Calibri" w:hAnsi="Calibri"/>
        </w:rPr>
      </w:pPr>
      <w:r>
        <w:rPr>
          <w:rFonts w:ascii="Calibri" w:hAnsi="Calibri"/>
        </w:rPr>
        <w:lastRenderedPageBreak/>
        <w:t>The provision of personal data to the Foundation is voluntary,</w:t>
      </w:r>
      <w:r>
        <w:rPr>
          <w:rFonts w:ascii="Calibri" w:hAnsi="Calibri"/>
          <w:i/>
          <w:iCs/>
          <w:shd w:val="clear" w:color="auto" w:fill="FFFFFF"/>
        </w:rPr>
        <w:t xml:space="preserve"> </w:t>
      </w:r>
      <w:r>
        <w:rPr>
          <w:rFonts w:ascii="Calibri" w:hAnsi="Calibri"/>
          <w:iCs/>
          <w:shd w:val="clear" w:color="auto" w:fill="FFFFFF"/>
        </w:rPr>
        <w:t xml:space="preserve">yet necessary to use all available functionalities of the Site, including opening a user account. </w:t>
      </w:r>
      <w:r>
        <w:rPr>
          <w:rFonts w:ascii="Calibri" w:hAnsi="Calibri"/>
        </w:rPr>
        <w:t xml:space="preserve">Failure to provide the obligatory personal data listed hereinbelow, translates into a resignation of selected functionalities of the Site. </w:t>
      </w:r>
    </w:p>
    <w:p w14:paraId="02D2F1AB" w14:textId="77777777" w:rsidR="00911472" w:rsidRPr="00D57877" w:rsidRDefault="00911472" w:rsidP="00D57877">
      <w:pPr>
        <w:shd w:val="clear" w:color="auto" w:fill="FFFFFF"/>
        <w:spacing w:after="0" w:line="240" w:lineRule="auto"/>
        <w:contextualSpacing/>
        <w:jc w:val="both"/>
        <w:rPr>
          <w:rFonts w:ascii="Calibri" w:eastAsia="Times New Roman" w:hAnsi="Calibri" w:cs="Arial"/>
          <w:lang w:eastAsia="pl-PL"/>
        </w:rPr>
      </w:pPr>
    </w:p>
    <w:p w14:paraId="4BC23BA2" w14:textId="19ED171D" w:rsidR="00652760" w:rsidRPr="00D57877" w:rsidRDefault="00652760" w:rsidP="00D57877">
      <w:pPr>
        <w:shd w:val="clear" w:color="auto" w:fill="FFFFFF"/>
        <w:spacing w:after="0" w:line="240" w:lineRule="auto"/>
        <w:contextualSpacing/>
        <w:jc w:val="both"/>
        <w:rPr>
          <w:rFonts w:ascii="Calibri" w:hAnsi="Calibri"/>
          <w:b/>
          <w:u w:val="single"/>
        </w:rPr>
      </w:pPr>
      <w:r>
        <w:rPr>
          <w:rFonts w:ascii="Calibri" w:hAnsi="Calibri"/>
          <w:b/>
          <w:u w:val="single"/>
        </w:rPr>
        <w:t xml:space="preserve">What are your rights? </w:t>
      </w:r>
    </w:p>
    <w:p w14:paraId="68EC071E" w14:textId="77777777" w:rsidR="00667AAD" w:rsidRPr="00D57877" w:rsidRDefault="00652760" w:rsidP="00D57877">
      <w:pPr>
        <w:pStyle w:val="Akapitzlist"/>
        <w:numPr>
          <w:ilvl w:val="0"/>
          <w:numId w:val="12"/>
        </w:numPr>
        <w:spacing w:after="0" w:line="240" w:lineRule="auto"/>
        <w:jc w:val="both"/>
        <w:rPr>
          <w:rFonts w:ascii="Calibri" w:hAnsi="Calibri"/>
        </w:rPr>
      </w:pPr>
      <w:r>
        <w:rPr>
          <w:rFonts w:ascii="Calibri" w:hAnsi="Calibri"/>
        </w:rPr>
        <w:t>The GDPR vests you with the following rights related to the processing of your personal data:</w:t>
      </w:r>
    </w:p>
    <w:p w14:paraId="24D7DE1F" w14:textId="15FEA716" w:rsidR="00652760" w:rsidRPr="00D57877" w:rsidRDefault="00487289" w:rsidP="00D57877">
      <w:pPr>
        <w:pStyle w:val="Akapitzlist"/>
        <w:numPr>
          <w:ilvl w:val="1"/>
          <w:numId w:val="12"/>
        </w:numPr>
        <w:spacing w:after="0" w:line="240" w:lineRule="auto"/>
        <w:jc w:val="both"/>
        <w:rPr>
          <w:rFonts w:ascii="Calibri" w:hAnsi="Calibri"/>
        </w:rPr>
      </w:pPr>
      <w:r>
        <w:rPr>
          <w:rFonts w:ascii="Calibri" w:hAnsi="Calibri"/>
        </w:rPr>
        <w:t>R</w:t>
      </w:r>
      <w:r w:rsidR="00652760">
        <w:rPr>
          <w:rFonts w:ascii="Calibri" w:hAnsi="Calibri"/>
        </w:rPr>
        <w:t>ight to access personal data</w:t>
      </w:r>
      <w:r>
        <w:rPr>
          <w:rFonts w:ascii="Calibri" w:hAnsi="Calibri"/>
        </w:rPr>
        <w:t>;</w:t>
      </w:r>
    </w:p>
    <w:p w14:paraId="08711CDD" w14:textId="04782BA8" w:rsidR="00652760" w:rsidRPr="00D57877" w:rsidRDefault="00487289" w:rsidP="00D57877">
      <w:pPr>
        <w:numPr>
          <w:ilvl w:val="1"/>
          <w:numId w:val="12"/>
        </w:numPr>
        <w:spacing w:after="0" w:line="240" w:lineRule="auto"/>
        <w:contextualSpacing/>
        <w:jc w:val="both"/>
        <w:rPr>
          <w:rFonts w:ascii="Calibri" w:hAnsi="Calibri"/>
        </w:rPr>
      </w:pPr>
      <w:r>
        <w:rPr>
          <w:rFonts w:ascii="Calibri" w:hAnsi="Calibri"/>
        </w:rPr>
        <w:t>Ri</w:t>
      </w:r>
      <w:r w:rsidR="00652760">
        <w:rPr>
          <w:rFonts w:ascii="Calibri" w:hAnsi="Calibri"/>
        </w:rPr>
        <w:t>ght to correct personal data</w:t>
      </w:r>
      <w:r>
        <w:rPr>
          <w:rFonts w:ascii="Calibri" w:hAnsi="Calibri"/>
        </w:rPr>
        <w:t>;</w:t>
      </w:r>
    </w:p>
    <w:p w14:paraId="766CF657" w14:textId="66DF4886" w:rsidR="00652760" w:rsidRPr="00D57877" w:rsidRDefault="00487289" w:rsidP="00D57877">
      <w:pPr>
        <w:numPr>
          <w:ilvl w:val="1"/>
          <w:numId w:val="12"/>
        </w:numPr>
        <w:spacing w:after="0" w:line="240" w:lineRule="auto"/>
        <w:contextualSpacing/>
        <w:jc w:val="both"/>
        <w:rPr>
          <w:rFonts w:ascii="Calibri" w:hAnsi="Calibri"/>
        </w:rPr>
      </w:pPr>
      <w:r>
        <w:rPr>
          <w:rFonts w:ascii="Calibri" w:hAnsi="Calibri"/>
        </w:rPr>
        <w:t>R</w:t>
      </w:r>
      <w:r w:rsidR="00652760">
        <w:rPr>
          <w:rFonts w:ascii="Calibri" w:hAnsi="Calibri"/>
        </w:rPr>
        <w:t>ight to have personal data deleted</w:t>
      </w:r>
      <w:r>
        <w:rPr>
          <w:rFonts w:ascii="Calibri" w:hAnsi="Calibri"/>
        </w:rPr>
        <w:t>;</w:t>
      </w:r>
    </w:p>
    <w:p w14:paraId="4D336051" w14:textId="33DC24B3" w:rsidR="00652760" w:rsidRPr="00D57877" w:rsidRDefault="00487289" w:rsidP="00D57877">
      <w:pPr>
        <w:numPr>
          <w:ilvl w:val="1"/>
          <w:numId w:val="12"/>
        </w:numPr>
        <w:spacing w:after="0" w:line="240" w:lineRule="auto"/>
        <w:contextualSpacing/>
        <w:jc w:val="both"/>
        <w:rPr>
          <w:rFonts w:ascii="Calibri" w:hAnsi="Calibri"/>
        </w:rPr>
      </w:pPr>
      <w:r>
        <w:rPr>
          <w:rFonts w:ascii="Calibri" w:hAnsi="Calibri"/>
        </w:rPr>
        <w:t>R</w:t>
      </w:r>
      <w:r w:rsidR="00652760">
        <w:rPr>
          <w:rFonts w:ascii="Calibri" w:hAnsi="Calibri"/>
        </w:rPr>
        <w:t>ight to limit the processing of personal data</w:t>
      </w:r>
      <w:r>
        <w:rPr>
          <w:rFonts w:ascii="Calibri" w:hAnsi="Calibri"/>
        </w:rPr>
        <w:t>;</w:t>
      </w:r>
    </w:p>
    <w:p w14:paraId="4702CEE1" w14:textId="73195E05" w:rsidR="00652760" w:rsidRPr="00D57877" w:rsidRDefault="00487289" w:rsidP="00D57877">
      <w:pPr>
        <w:numPr>
          <w:ilvl w:val="1"/>
          <w:numId w:val="12"/>
        </w:numPr>
        <w:spacing w:after="0" w:line="240" w:lineRule="auto"/>
        <w:contextualSpacing/>
        <w:jc w:val="both"/>
        <w:rPr>
          <w:rFonts w:ascii="Calibri" w:hAnsi="Calibri"/>
        </w:rPr>
      </w:pPr>
      <w:r>
        <w:rPr>
          <w:rFonts w:ascii="Calibri" w:hAnsi="Calibri"/>
        </w:rPr>
        <w:t>R</w:t>
      </w:r>
      <w:r w:rsidR="00652760">
        <w:rPr>
          <w:rFonts w:ascii="Calibri" w:hAnsi="Calibri"/>
        </w:rPr>
        <w:t>ight to object to the processing of personal data</w:t>
      </w:r>
      <w:r>
        <w:rPr>
          <w:rFonts w:ascii="Calibri" w:hAnsi="Calibri"/>
        </w:rPr>
        <w:t>;</w:t>
      </w:r>
    </w:p>
    <w:p w14:paraId="51C76434" w14:textId="34AC41D6" w:rsidR="00652760" w:rsidRPr="00D57877" w:rsidRDefault="00487289" w:rsidP="00D57877">
      <w:pPr>
        <w:numPr>
          <w:ilvl w:val="1"/>
          <w:numId w:val="12"/>
        </w:numPr>
        <w:spacing w:after="0" w:line="240" w:lineRule="auto"/>
        <w:contextualSpacing/>
        <w:jc w:val="both"/>
        <w:rPr>
          <w:rFonts w:ascii="Calibri" w:hAnsi="Calibri"/>
        </w:rPr>
      </w:pPr>
      <w:r>
        <w:rPr>
          <w:rFonts w:ascii="Calibri" w:hAnsi="Calibri"/>
        </w:rPr>
        <w:t>R</w:t>
      </w:r>
      <w:r w:rsidR="00652760">
        <w:rPr>
          <w:rFonts w:ascii="Calibri" w:hAnsi="Calibri"/>
        </w:rPr>
        <w:t>ight to have personal data transferred</w:t>
      </w:r>
      <w:r>
        <w:rPr>
          <w:rFonts w:ascii="Calibri" w:hAnsi="Calibri"/>
        </w:rPr>
        <w:t>;</w:t>
      </w:r>
    </w:p>
    <w:p w14:paraId="695C1041" w14:textId="2C982209" w:rsidR="00652760" w:rsidRPr="00D57877" w:rsidRDefault="00487289" w:rsidP="00D57877">
      <w:pPr>
        <w:numPr>
          <w:ilvl w:val="1"/>
          <w:numId w:val="12"/>
        </w:numPr>
        <w:spacing w:after="0" w:line="240" w:lineRule="auto"/>
        <w:contextualSpacing/>
        <w:jc w:val="both"/>
        <w:rPr>
          <w:rFonts w:ascii="Calibri" w:hAnsi="Calibri"/>
        </w:rPr>
      </w:pPr>
      <w:r>
        <w:rPr>
          <w:rFonts w:ascii="Calibri" w:hAnsi="Calibri"/>
        </w:rPr>
        <w:t>R</w:t>
      </w:r>
      <w:r w:rsidR="00652760">
        <w:rPr>
          <w:rFonts w:ascii="Calibri" w:hAnsi="Calibri"/>
        </w:rPr>
        <w:t>ight to file a complaint to a supervisory body i.e. President of the Personal Data Protection Office</w:t>
      </w:r>
      <w:r>
        <w:rPr>
          <w:rFonts w:ascii="Calibri" w:hAnsi="Calibri"/>
        </w:rPr>
        <w:t>;</w:t>
      </w:r>
    </w:p>
    <w:p w14:paraId="21616C4E" w14:textId="32B7E7E4" w:rsidR="00667AAD" w:rsidRPr="00D57877" w:rsidRDefault="00652760" w:rsidP="00D57877">
      <w:pPr>
        <w:numPr>
          <w:ilvl w:val="1"/>
          <w:numId w:val="12"/>
        </w:numPr>
        <w:spacing w:after="0" w:line="240" w:lineRule="auto"/>
        <w:contextualSpacing/>
        <w:jc w:val="both"/>
        <w:rPr>
          <w:rFonts w:ascii="Calibri" w:hAnsi="Calibri"/>
        </w:rPr>
      </w:pPr>
      <w:r>
        <w:rPr>
          <w:rFonts w:ascii="Calibri" w:hAnsi="Calibri"/>
        </w:rPr>
        <w:t>Right to withdraw your consent for the processing of personal data if you gave such consent.</w:t>
      </w:r>
    </w:p>
    <w:p w14:paraId="1DA7D904" w14:textId="6C7E88E5" w:rsidR="00667AAD" w:rsidRPr="00D57877" w:rsidRDefault="00652760" w:rsidP="00D57877">
      <w:pPr>
        <w:numPr>
          <w:ilvl w:val="0"/>
          <w:numId w:val="12"/>
        </w:numPr>
        <w:spacing w:after="0" w:line="240" w:lineRule="auto"/>
        <w:contextualSpacing/>
        <w:jc w:val="both"/>
        <w:rPr>
          <w:rFonts w:ascii="Calibri" w:hAnsi="Calibri"/>
        </w:rPr>
      </w:pPr>
      <w:r>
        <w:rPr>
          <w:rFonts w:ascii="Calibri" w:hAnsi="Calibri"/>
        </w:rPr>
        <w:t>The principles regarding the exercise of these rights are described in detail in Article 16 – 21 of the GDPR. We recommend that you read those provisions.</w:t>
      </w:r>
    </w:p>
    <w:p w14:paraId="49A48BEB" w14:textId="345A55EB" w:rsidR="00667AAD" w:rsidRPr="00D57877" w:rsidRDefault="00652760" w:rsidP="00D57877">
      <w:pPr>
        <w:numPr>
          <w:ilvl w:val="0"/>
          <w:numId w:val="12"/>
        </w:numPr>
        <w:spacing w:after="0" w:line="240" w:lineRule="auto"/>
        <w:contextualSpacing/>
        <w:jc w:val="both"/>
        <w:rPr>
          <w:rFonts w:ascii="Calibri" w:hAnsi="Calibri"/>
        </w:rPr>
      </w:pPr>
      <w:r>
        <w:rPr>
          <w:rFonts w:ascii="Calibri" w:hAnsi="Calibri"/>
        </w:rPr>
        <w:t xml:space="preserve">We would like to emphasise that one of the rights listed above can be exercised by you </w:t>
      </w:r>
      <w:r w:rsidR="00487289">
        <w:rPr>
          <w:rFonts w:ascii="Calibri" w:hAnsi="Calibri"/>
        </w:rPr>
        <w:t xml:space="preserve">at </w:t>
      </w:r>
      <w:r>
        <w:rPr>
          <w:rFonts w:ascii="Calibri" w:hAnsi="Calibri"/>
        </w:rPr>
        <w:t xml:space="preserve">any time: if you decide that we violated the provisions of personal data protection in the course of processing your data, you have the option of filing a complaint to the supervisory body, or the President of the Personal Data Protection Office. </w:t>
      </w:r>
    </w:p>
    <w:p w14:paraId="7C0DED21" w14:textId="2D98BCDA" w:rsidR="00652760" w:rsidRPr="00D57877" w:rsidRDefault="00652760" w:rsidP="00D57877">
      <w:pPr>
        <w:numPr>
          <w:ilvl w:val="0"/>
          <w:numId w:val="12"/>
        </w:numPr>
        <w:spacing w:after="0" w:line="240" w:lineRule="auto"/>
        <w:contextualSpacing/>
        <w:jc w:val="both"/>
        <w:rPr>
          <w:rFonts w:ascii="Calibri" w:hAnsi="Calibri"/>
        </w:rPr>
      </w:pPr>
      <w:r>
        <w:rPr>
          <w:rFonts w:ascii="Calibri" w:hAnsi="Calibri"/>
        </w:rPr>
        <w:t xml:space="preserve">You can always address us with a question regarding your rights, </w:t>
      </w:r>
      <w:r w:rsidR="00487289">
        <w:rPr>
          <w:rFonts w:ascii="Calibri" w:hAnsi="Calibri"/>
        </w:rPr>
        <w:t>a request for the</w:t>
      </w:r>
      <w:r>
        <w:rPr>
          <w:rFonts w:ascii="Calibri" w:hAnsi="Calibri"/>
        </w:rPr>
        <w:t xml:space="preserve"> provision of information on what kind of data </w:t>
      </w:r>
      <w:r w:rsidR="00487289">
        <w:rPr>
          <w:rFonts w:ascii="Calibri" w:hAnsi="Calibri"/>
        </w:rPr>
        <w:t>a</w:t>
      </w:r>
      <w:r>
        <w:rPr>
          <w:rFonts w:ascii="Calibri" w:hAnsi="Calibri"/>
        </w:rPr>
        <w:t xml:space="preserve">bout you we </w:t>
      </w:r>
      <w:r w:rsidR="00487289">
        <w:rPr>
          <w:rFonts w:ascii="Calibri" w:hAnsi="Calibri"/>
        </w:rPr>
        <w:t xml:space="preserve">possess </w:t>
      </w:r>
      <w:r>
        <w:rPr>
          <w:rFonts w:ascii="Calibri" w:hAnsi="Calibri"/>
        </w:rPr>
        <w:t>and what are the purposes of its processing. It is enough that you send us a message to: rodo@openstax.pl.</w:t>
      </w:r>
    </w:p>
    <w:p w14:paraId="190BEF8D" w14:textId="77777777" w:rsidR="00652760" w:rsidRPr="00D57877" w:rsidRDefault="00652760" w:rsidP="00D57877">
      <w:pPr>
        <w:shd w:val="clear" w:color="auto" w:fill="FFFFFF"/>
        <w:spacing w:after="0" w:line="240" w:lineRule="auto"/>
        <w:contextualSpacing/>
        <w:jc w:val="both"/>
        <w:rPr>
          <w:rFonts w:ascii="Calibri" w:hAnsi="Calibri"/>
        </w:rPr>
      </w:pPr>
    </w:p>
    <w:p w14:paraId="39FDE0E9" w14:textId="06E19DEB" w:rsidR="00652760" w:rsidRPr="00D57877" w:rsidRDefault="00652760" w:rsidP="00D57877">
      <w:pPr>
        <w:shd w:val="clear" w:color="auto" w:fill="FFFFFF"/>
        <w:spacing w:after="0" w:line="240" w:lineRule="auto"/>
        <w:contextualSpacing/>
        <w:jc w:val="both"/>
        <w:rPr>
          <w:rFonts w:ascii="Calibri" w:hAnsi="Calibri"/>
          <w:b/>
          <w:u w:val="single"/>
        </w:rPr>
      </w:pPr>
      <w:r>
        <w:rPr>
          <w:rFonts w:ascii="Calibri" w:hAnsi="Calibri"/>
          <w:b/>
          <w:u w:val="single"/>
        </w:rPr>
        <w:t xml:space="preserve">How we process your data? </w:t>
      </w:r>
    </w:p>
    <w:p w14:paraId="286054EE" w14:textId="00E6BD9E" w:rsidR="00930B33" w:rsidRPr="00D57877" w:rsidRDefault="00667AAD" w:rsidP="00D57877">
      <w:pPr>
        <w:numPr>
          <w:ilvl w:val="0"/>
          <w:numId w:val="2"/>
        </w:numPr>
        <w:shd w:val="clear" w:color="auto" w:fill="FFFFFF"/>
        <w:spacing w:after="0" w:line="240" w:lineRule="auto"/>
        <w:contextualSpacing/>
        <w:jc w:val="both"/>
        <w:rPr>
          <w:rFonts w:ascii="Calibri" w:hAnsi="Calibri"/>
        </w:rPr>
      </w:pPr>
      <w:r>
        <w:rPr>
          <w:rFonts w:ascii="Calibri" w:hAnsi="Calibri"/>
        </w:rPr>
        <w:t>We implemented data encryption and access control owing to which the consequences of a potential violation of data safety are minimised.</w:t>
      </w:r>
    </w:p>
    <w:p w14:paraId="293BEE95" w14:textId="77777777" w:rsidR="0056720F" w:rsidRPr="00D57877" w:rsidRDefault="0056720F" w:rsidP="00D57877">
      <w:pPr>
        <w:pStyle w:val="Akapitzlist"/>
        <w:numPr>
          <w:ilvl w:val="0"/>
          <w:numId w:val="2"/>
        </w:numPr>
        <w:shd w:val="clear" w:color="auto" w:fill="FFFFFF"/>
        <w:spacing w:after="0" w:line="240" w:lineRule="auto"/>
        <w:jc w:val="both"/>
        <w:rPr>
          <w:rFonts w:ascii="Calibri" w:eastAsia="Times New Roman" w:hAnsi="Calibri" w:cs="Arial"/>
        </w:rPr>
      </w:pPr>
      <w:r>
        <w:rPr>
          <w:rFonts w:ascii="Calibri" w:hAnsi="Calibri"/>
        </w:rPr>
        <w:t>Authorised employees and representatives of the Foundation may access your personal data.</w:t>
      </w:r>
    </w:p>
    <w:p w14:paraId="7B3C96A1" w14:textId="0768A434" w:rsidR="00227592" w:rsidRPr="00D57877" w:rsidRDefault="00667AAD" w:rsidP="00D57877">
      <w:pPr>
        <w:pStyle w:val="Akapitzlist"/>
        <w:numPr>
          <w:ilvl w:val="0"/>
          <w:numId w:val="2"/>
        </w:numPr>
        <w:shd w:val="clear" w:color="auto" w:fill="FFFFFF"/>
        <w:spacing w:after="0" w:line="240" w:lineRule="auto"/>
        <w:jc w:val="both"/>
        <w:rPr>
          <w:rFonts w:ascii="Calibri" w:eastAsia="Times New Roman" w:hAnsi="Calibri" w:cs="Arial"/>
        </w:rPr>
      </w:pPr>
      <w:r>
        <w:rPr>
          <w:rFonts w:ascii="Calibri" w:hAnsi="Calibri"/>
        </w:rPr>
        <w:t>We do not disclose the data provided to us by Users to third parties, save the disclosure of data to:</w:t>
      </w:r>
    </w:p>
    <w:p w14:paraId="5E6B89C9" w14:textId="6A39E12D" w:rsidR="009B4830" w:rsidRPr="00D57877" w:rsidRDefault="00670CDD" w:rsidP="00D57877">
      <w:pPr>
        <w:pStyle w:val="Akapitzlist"/>
        <w:numPr>
          <w:ilvl w:val="1"/>
          <w:numId w:val="1"/>
        </w:numPr>
        <w:shd w:val="clear" w:color="auto" w:fill="FFFFFF"/>
        <w:spacing w:after="0" w:line="240" w:lineRule="auto"/>
        <w:jc w:val="both"/>
        <w:rPr>
          <w:rFonts w:ascii="Calibri" w:eastAsia="Times New Roman" w:hAnsi="Calibri" w:cs="Arial"/>
        </w:rPr>
      </w:pPr>
      <w:r>
        <w:rPr>
          <w:rFonts w:ascii="Calibri" w:hAnsi="Calibri"/>
        </w:rPr>
        <w:t>Entities collaborating with the Foundation in connection with the functionalities of the Site, i.e.:</w:t>
      </w:r>
    </w:p>
    <w:p w14:paraId="18CE6B5B" w14:textId="4614427D" w:rsidR="009B4830" w:rsidRPr="00D57877" w:rsidRDefault="00162369" w:rsidP="00D57877">
      <w:pPr>
        <w:pStyle w:val="Akapitzlist"/>
        <w:numPr>
          <w:ilvl w:val="2"/>
          <w:numId w:val="1"/>
        </w:numPr>
        <w:shd w:val="clear" w:color="auto" w:fill="FFFFFF"/>
        <w:spacing w:after="0" w:line="240" w:lineRule="auto"/>
        <w:jc w:val="both"/>
        <w:rPr>
          <w:rFonts w:ascii="Calibri" w:eastAsia="Times New Roman" w:hAnsi="Calibri" w:cs="Arial"/>
        </w:rPr>
      </w:pPr>
      <w:r>
        <w:rPr>
          <w:rFonts w:ascii="Calibri" w:hAnsi="Calibri"/>
        </w:rPr>
        <w:t>Entities providing technical support of the Site,</w:t>
      </w:r>
    </w:p>
    <w:p w14:paraId="41F9347C" w14:textId="33D4C785" w:rsidR="00B7383C" w:rsidRPr="00D57877" w:rsidRDefault="00B7383C" w:rsidP="00D57877">
      <w:pPr>
        <w:pStyle w:val="Akapitzlist"/>
        <w:numPr>
          <w:ilvl w:val="2"/>
          <w:numId w:val="1"/>
        </w:numPr>
        <w:shd w:val="clear" w:color="auto" w:fill="FFFFFF"/>
        <w:spacing w:after="0" w:line="240" w:lineRule="auto"/>
        <w:jc w:val="both"/>
        <w:rPr>
          <w:rFonts w:ascii="Calibri" w:eastAsia="Times New Roman" w:hAnsi="Calibri" w:cs="Arial"/>
        </w:rPr>
      </w:pPr>
      <w:r>
        <w:rPr>
          <w:rFonts w:ascii="Calibri" w:hAnsi="Calibri"/>
        </w:rPr>
        <w:t>Marketing/creative agencies with whom the Foundation is working on projects related to the statutory activities of the Foundation,</w:t>
      </w:r>
    </w:p>
    <w:p w14:paraId="105F5C41" w14:textId="77777777" w:rsidR="00227592" w:rsidRPr="00D57877" w:rsidRDefault="00670CDD" w:rsidP="00D57877">
      <w:pPr>
        <w:shd w:val="clear" w:color="auto" w:fill="FFFFFF"/>
        <w:spacing w:after="0" w:line="240" w:lineRule="auto"/>
        <w:ind w:left="708" w:firstLine="708"/>
        <w:contextualSpacing/>
        <w:jc w:val="both"/>
        <w:rPr>
          <w:rFonts w:ascii="Calibri" w:eastAsia="Times New Roman" w:hAnsi="Calibri" w:cs="Arial"/>
        </w:rPr>
      </w:pPr>
      <w:r>
        <w:rPr>
          <w:rFonts w:ascii="Calibri" w:hAnsi="Calibri"/>
        </w:rPr>
        <w:t>hereinafter: “Partners”.</w:t>
      </w:r>
      <w:bookmarkStart w:id="0" w:name="_GoBack"/>
      <w:bookmarkEnd w:id="0"/>
    </w:p>
    <w:p w14:paraId="3562EFF9" w14:textId="109711BD" w:rsidR="00227592" w:rsidRPr="00D57877" w:rsidRDefault="00487289" w:rsidP="00D57877">
      <w:pPr>
        <w:pStyle w:val="Akapitzlist"/>
        <w:numPr>
          <w:ilvl w:val="1"/>
          <w:numId w:val="1"/>
        </w:numPr>
        <w:shd w:val="clear" w:color="auto" w:fill="FFFFFF"/>
        <w:spacing w:after="0" w:line="240" w:lineRule="auto"/>
        <w:jc w:val="both"/>
        <w:rPr>
          <w:rFonts w:ascii="Calibri" w:eastAsia="Times New Roman" w:hAnsi="Calibri" w:cs="Arial"/>
        </w:rPr>
      </w:pPr>
      <w:r>
        <w:rPr>
          <w:rFonts w:ascii="Calibri" w:hAnsi="Calibri"/>
        </w:rPr>
        <w:t>I</w:t>
      </w:r>
      <w:r w:rsidR="00670CDD">
        <w:rPr>
          <w:rFonts w:ascii="Calibri" w:hAnsi="Calibri"/>
        </w:rPr>
        <w:t xml:space="preserve">n </w:t>
      </w:r>
      <w:r>
        <w:rPr>
          <w:rFonts w:ascii="Calibri" w:hAnsi="Calibri"/>
        </w:rPr>
        <w:t xml:space="preserve">the </w:t>
      </w:r>
      <w:r w:rsidR="00670CDD">
        <w:rPr>
          <w:rFonts w:ascii="Calibri" w:hAnsi="Calibri"/>
        </w:rPr>
        <w:t xml:space="preserve">case envisaged by the provisions of law when such disclosure is obligatory e.g. to courts or law enforcement bodies </w:t>
      </w:r>
      <w:r>
        <w:rPr>
          <w:rFonts w:ascii="Calibri" w:hAnsi="Calibri"/>
        </w:rPr>
        <w:t>–</w:t>
      </w:r>
      <w:r w:rsidR="00670CDD">
        <w:rPr>
          <w:rFonts w:ascii="Calibri" w:hAnsi="Calibri"/>
        </w:rPr>
        <w:t xml:space="preserve"> of course</w:t>
      </w:r>
      <w:r>
        <w:rPr>
          <w:rFonts w:ascii="Calibri" w:hAnsi="Calibri"/>
        </w:rPr>
        <w:t>,</w:t>
      </w:r>
      <w:r w:rsidR="00670CDD">
        <w:rPr>
          <w:rFonts w:ascii="Calibri" w:hAnsi="Calibri"/>
        </w:rPr>
        <w:t xml:space="preserve"> only when they address us with a legally grounded request</w:t>
      </w:r>
      <w:r>
        <w:rPr>
          <w:rFonts w:ascii="Calibri" w:hAnsi="Calibri"/>
        </w:rPr>
        <w:t xml:space="preserve"> to do so</w:t>
      </w:r>
      <w:r w:rsidR="00670CDD">
        <w:rPr>
          <w:rFonts w:ascii="Calibri" w:hAnsi="Calibri"/>
        </w:rPr>
        <w:t>.</w:t>
      </w:r>
    </w:p>
    <w:p w14:paraId="2F9CEC70" w14:textId="0E902CB2" w:rsidR="00227592" w:rsidRPr="00D57877" w:rsidRDefault="00DB6711" w:rsidP="00D57877">
      <w:pPr>
        <w:numPr>
          <w:ilvl w:val="0"/>
          <w:numId w:val="2"/>
        </w:numPr>
        <w:shd w:val="clear" w:color="auto" w:fill="FFFFFF"/>
        <w:spacing w:after="0" w:line="240" w:lineRule="auto"/>
        <w:contextualSpacing/>
        <w:jc w:val="both"/>
        <w:rPr>
          <w:rFonts w:ascii="Calibri" w:eastAsia="Times New Roman" w:hAnsi="Calibri" w:cs="Arial"/>
        </w:rPr>
      </w:pPr>
      <w:r>
        <w:rPr>
          <w:rFonts w:ascii="Calibri" w:hAnsi="Calibri"/>
        </w:rPr>
        <w:t xml:space="preserve">Entrusting Partners with the provision of your personal data is </w:t>
      </w:r>
      <w:proofErr w:type="gramStart"/>
      <w:r>
        <w:rPr>
          <w:rFonts w:ascii="Calibri" w:hAnsi="Calibri"/>
        </w:rPr>
        <w:t>effected</w:t>
      </w:r>
      <w:proofErr w:type="gramEnd"/>
      <w:r>
        <w:rPr>
          <w:rFonts w:ascii="Calibri" w:hAnsi="Calibri"/>
        </w:rPr>
        <w:t xml:space="preserve"> pursuant to relevant contracts concluded by and between the Foundation and the Partners. We assure you that Partners are pro</w:t>
      </w:r>
      <w:r w:rsidR="00487289">
        <w:rPr>
          <w:rFonts w:ascii="Calibri" w:hAnsi="Calibri"/>
        </w:rPr>
        <w:t>c</w:t>
      </w:r>
      <w:r>
        <w:rPr>
          <w:rFonts w:ascii="Calibri" w:hAnsi="Calibri"/>
        </w:rPr>
        <w:t xml:space="preserve">essing the data provided to them by us exclusively for the purpose of performance of the contracts they are bound by with respect for all provisions of law regarding personal data protection. </w:t>
      </w:r>
    </w:p>
    <w:p w14:paraId="59B31076" w14:textId="0F9CB6C7" w:rsidR="00B7383C" w:rsidRPr="00D57877" w:rsidRDefault="00B7383C" w:rsidP="00D57877">
      <w:pPr>
        <w:numPr>
          <w:ilvl w:val="0"/>
          <w:numId w:val="2"/>
        </w:numPr>
        <w:shd w:val="clear" w:color="auto" w:fill="FFFFFF"/>
        <w:spacing w:after="0" w:line="240" w:lineRule="auto"/>
        <w:contextualSpacing/>
        <w:jc w:val="both"/>
        <w:rPr>
          <w:rFonts w:ascii="Calibri" w:hAnsi="Calibri"/>
        </w:rPr>
      </w:pPr>
      <w:r>
        <w:rPr>
          <w:rFonts w:ascii="Calibri" w:hAnsi="Calibri"/>
        </w:rPr>
        <w:t xml:space="preserve">The data of Users are obtained directly from them. </w:t>
      </w:r>
    </w:p>
    <w:p w14:paraId="5A445881" w14:textId="47E4561E" w:rsidR="0083760D" w:rsidRPr="00D57877" w:rsidRDefault="0083760D" w:rsidP="00D57877">
      <w:pPr>
        <w:shd w:val="clear" w:color="auto" w:fill="FFFFFF"/>
        <w:spacing w:after="0" w:line="240" w:lineRule="auto"/>
        <w:ind w:left="720"/>
        <w:contextualSpacing/>
        <w:jc w:val="both"/>
        <w:rPr>
          <w:rFonts w:ascii="Calibri" w:eastAsia="Times New Roman" w:hAnsi="Calibri" w:cs="Arial"/>
          <w:b/>
          <w:lang w:eastAsia="pl-PL"/>
        </w:rPr>
      </w:pPr>
    </w:p>
    <w:p w14:paraId="0B042B47" w14:textId="31C3A26A" w:rsidR="00227592" w:rsidRPr="00D57877" w:rsidRDefault="00652760" w:rsidP="00D57877">
      <w:pPr>
        <w:spacing w:after="0" w:line="240" w:lineRule="auto"/>
        <w:contextualSpacing/>
        <w:jc w:val="both"/>
        <w:rPr>
          <w:rFonts w:ascii="Calibri" w:eastAsia="Times New Roman" w:hAnsi="Calibri" w:cs="Arial"/>
          <w:b/>
          <w:u w:val="single"/>
        </w:rPr>
      </w:pPr>
      <w:r>
        <w:rPr>
          <w:rFonts w:ascii="Calibri" w:hAnsi="Calibri"/>
          <w:b/>
          <w:u w:val="single"/>
        </w:rPr>
        <w:t>Cookies</w:t>
      </w:r>
    </w:p>
    <w:p w14:paraId="39FCF12D" w14:textId="17D177E9" w:rsidR="00227592" w:rsidRPr="00D57877" w:rsidRDefault="00EE159A" w:rsidP="00D57877">
      <w:pPr>
        <w:numPr>
          <w:ilvl w:val="0"/>
          <w:numId w:val="3"/>
        </w:numPr>
        <w:shd w:val="clear" w:color="auto" w:fill="FFFFFF"/>
        <w:spacing w:after="0" w:line="240" w:lineRule="auto"/>
        <w:contextualSpacing/>
        <w:jc w:val="both"/>
        <w:rPr>
          <w:rFonts w:ascii="Calibri" w:eastAsia="Times New Roman" w:hAnsi="Calibri" w:cs="Arial"/>
        </w:rPr>
      </w:pPr>
      <w:r>
        <w:rPr>
          <w:rFonts w:ascii="Calibri" w:hAnsi="Calibri"/>
        </w:rPr>
        <w:t xml:space="preserve">We use cookies on our Site. </w:t>
      </w:r>
    </w:p>
    <w:p w14:paraId="5DA5880E" w14:textId="78536972" w:rsidR="006E5AFF" w:rsidRPr="00D57877" w:rsidRDefault="00670CDD" w:rsidP="00D57877">
      <w:pPr>
        <w:pStyle w:val="Akapitzlist"/>
        <w:numPr>
          <w:ilvl w:val="0"/>
          <w:numId w:val="3"/>
        </w:numPr>
        <w:spacing w:after="0" w:line="240" w:lineRule="auto"/>
        <w:jc w:val="both"/>
        <w:rPr>
          <w:rFonts w:ascii="Calibri" w:eastAsia="Times New Roman" w:hAnsi="Calibri" w:cs="Arial"/>
          <w:highlight w:val="white"/>
        </w:rPr>
      </w:pPr>
      <w:r>
        <w:rPr>
          <w:rFonts w:ascii="Calibri" w:hAnsi="Calibri"/>
        </w:rPr>
        <w:lastRenderedPageBreak/>
        <w:t xml:space="preserve">Cookie files (so-called cookies) are IT data, in particular text files that are stored in the end device of the Site User (e.g. computer, telephone, tablet) and are aimed at using the Site's websites. </w:t>
      </w:r>
    </w:p>
    <w:p w14:paraId="6D64D19D" w14:textId="3A697FC1" w:rsidR="006E5AFF" w:rsidRPr="00D57877" w:rsidRDefault="00EE159A" w:rsidP="00D57877">
      <w:pPr>
        <w:pStyle w:val="Akapitzlist"/>
        <w:numPr>
          <w:ilvl w:val="0"/>
          <w:numId w:val="3"/>
        </w:numPr>
        <w:shd w:val="clear" w:color="auto" w:fill="FFFFFF"/>
        <w:spacing w:after="0" w:line="240" w:lineRule="auto"/>
        <w:jc w:val="both"/>
        <w:rPr>
          <w:rFonts w:ascii="Calibri" w:eastAsia="Times New Roman" w:hAnsi="Calibri" w:cs="Arial"/>
        </w:rPr>
      </w:pPr>
      <w:r>
        <w:rPr>
          <w:rFonts w:ascii="Calibri" w:hAnsi="Calibri"/>
        </w:rPr>
        <w:t>We use two types of cookies:</w:t>
      </w:r>
    </w:p>
    <w:p w14:paraId="4FCA5BE3" w14:textId="74577748" w:rsidR="006E5AFF" w:rsidRPr="00D57877" w:rsidRDefault="006E5AFF" w:rsidP="00D57877">
      <w:pPr>
        <w:pStyle w:val="Akapitzlist"/>
        <w:numPr>
          <w:ilvl w:val="1"/>
          <w:numId w:val="3"/>
        </w:numPr>
        <w:shd w:val="clear" w:color="auto" w:fill="FFFFFF"/>
        <w:spacing w:after="0" w:line="240" w:lineRule="auto"/>
        <w:jc w:val="both"/>
        <w:rPr>
          <w:rFonts w:ascii="Calibri" w:eastAsia="Times New Roman" w:hAnsi="Calibri" w:cs="Arial"/>
        </w:rPr>
      </w:pPr>
      <w:r>
        <w:rPr>
          <w:rFonts w:ascii="Calibri" w:hAnsi="Calibri"/>
        </w:rPr>
        <w:t>Session cookies: they are stored on your device and remain there until the session of the given browser ends. Then the information saved is permanently deleted from the Device memory. The mechanism of session cookies does not permit for the downloading of any personal data nor any confidential information from the User's Device.</w:t>
      </w:r>
    </w:p>
    <w:p w14:paraId="2133E404" w14:textId="4C0F6282" w:rsidR="006E5AFF" w:rsidRPr="00D57877" w:rsidRDefault="006E5AFF" w:rsidP="00D57877">
      <w:pPr>
        <w:pStyle w:val="Akapitzlist"/>
        <w:numPr>
          <w:ilvl w:val="1"/>
          <w:numId w:val="3"/>
        </w:numPr>
        <w:shd w:val="clear" w:color="auto" w:fill="FFFFFF"/>
        <w:spacing w:after="0" w:line="240" w:lineRule="auto"/>
        <w:jc w:val="both"/>
        <w:rPr>
          <w:rFonts w:ascii="Calibri" w:eastAsia="Times New Roman" w:hAnsi="Calibri" w:cs="Arial"/>
        </w:rPr>
      </w:pPr>
      <w:r>
        <w:rPr>
          <w:rFonts w:ascii="Calibri" w:hAnsi="Calibri"/>
        </w:rPr>
        <w:t>Persistent cookies: are stored on the User’s Device and remain there until deleted. The end of a given browser session or turning off the Device do not cause the deletion of these files from the User's Device. The mechanism of persistent cookies does not permit for the downloading of any personal data nor any confidential information from the User's Device.</w:t>
      </w:r>
    </w:p>
    <w:p w14:paraId="6F1DA528" w14:textId="784CB725" w:rsidR="00930B33" w:rsidRPr="00D57877" w:rsidRDefault="00930B33" w:rsidP="00D57877">
      <w:pPr>
        <w:pStyle w:val="Akapitzlist"/>
        <w:numPr>
          <w:ilvl w:val="0"/>
          <w:numId w:val="3"/>
        </w:numPr>
        <w:shd w:val="clear" w:color="auto" w:fill="FFFFFF"/>
        <w:spacing w:after="0" w:line="240" w:lineRule="auto"/>
        <w:jc w:val="both"/>
        <w:rPr>
          <w:rFonts w:ascii="Calibri" w:eastAsia="Times New Roman" w:hAnsi="Calibri" w:cs="Arial"/>
        </w:rPr>
      </w:pPr>
      <w:r>
        <w:rPr>
          <w:rFonts w:ascii="Calibri" w:hAnsi="Calibri"/>
        </w:rPr>
        <w:t>The information collected pertain to the IP address, type of browser used, language, type of operating system, Internet service provider, information about the time and date and location.</w:t>
      </w:r>
    </w:p>
    <w:p w14:paraId="2D9291BE" w14:textId="304A7792" w:rsidR="006E5AFF" w:rsidRPr="00D57877" w:rsidRDefault="006E5AFF" w:rsidP="00D57877">
      <w:pPr>
        <w:pStyle w:val="Akapitzlist"/>
        <w:numPr>
          <w:ilvl w:val="0"/>
          <w:numId w:val="3"/>
        </w:numPr>
        <w:spacing w:after="0" w:line="240" w:lineRule="auto"/>
        <w:jc w:val="both"/>
        <w:rPr>
          <w:rFonts w:ascii="Calibri" w:hAnsi="Calibri"/>
          <w:highlight w:val="white"/>
        </w:rPr>
      </w:pPr>
      <w:r>
        <w:rPr>
          <w:rFonts w:ascii="Calibri" w:hAnsi="Calibri"/>
        </w:rPr>
        <w:t xml:space="preserve">Cookies may be read by our IT system (own cookies) or third-party IT systems </w:t>
      </w:r>
      <w:r>
        <w:rPr>
          <w:rFonts w:ascii="Calibri" w:hAnsi="Calibri"/>
          <w:highlight w:val="white"/>
        </w:rPr>
        <w:t>(third-party cookies).</w:t>
      </w:r>
    </w:p>
    <w:p w14:paraId="4BEE4815" w14:textId="77777777" w:rsidR="00D57877" w:rsidRPr="00D57877" w:rsidRDefault="00D57877" w:rsidP="00D57877">
      <w:pPr>
        <w:numPr>
          <w:ilvl w:val="0"/>
          <w:numId w:val="3"/>
        </w:numPr>
        <w:shd w:val="clear" w:color="auto" w:fill="FFFFFF"/>
        <w:spacing w:after="0" w:line="240" w:lineRule="auto"/>
        <w:contextualSpacing/>
        <w:jc w:val="both"/>
        <w:rPr>
          <w:rFonts w:ascii="Calibri" w:eastAsia="Times New Roman" w:hAnsi="Calibri" w:cs="Arial"/>
        </w:rPr>
      </w:pPr>
      <w:r>
        <w:rPr>
          <w:rFonts w:ascii="Calibri" w:hAnsi="Calibri"/>
        </w:rPr>
        <w:t>Cookie files are collected and analysed for the purposes:</w:t>
      </w:r>
    </w:p>
    <w:p w14:paraId="0F502992" w14:textId="0C78C98B" w:rsidR="00D57877" w:rsidRPr="00D57877" w:rsidRDefault="00961636" w:rsidP="00D57877">
      <w:pPr>
        <w:numPr>
          <w:ilvl w:val="1"/>
          <w:numId w:val="3"/>
        </w:numPr>
        <w:shd w:val="clear" w:color="auto" w:fill="FFFFFF"/>
        <w:spacing w:after="0" w:line="240" w:lineRule="auto"/>
        <w:contextualSpacing/>
        <w:jc w:val="both"/>
        <w:rPr>
          <w:rFonts w:ascii="Calibri" w:hAnsi="Calibri"/>
        </w:rPr>
      </w:pPr>
      <w:r>
        <w:rPr>
          <w:rFonts w:ascii="Calibri" w:hAnsi="Calibri"/>
        </w:rPr>
        <w:t>A</w:t>
      </w:r>
      <w:r w:rsidR="00D57877">
        <w:rPr>
          <w:rFonts w:ascii="Calibri" w:hAnsi="Calibri"/>
        </w:rPr>
        <w:t>djusting the content of the Site websites to the individual needs of the User or optimising the use of websites, in particular, these files permit to identify the Site User and display the website in a manner adjusted to his or her individual needs;</w:t>
      </w:r>
    </w:p>
    <w:p w14:paraId="115774A6" w14:textId="77777777" w:rsidR="00D57877" w:rsidRPr="00D57877" w:rsidRDefault="00D57877" w:rsidP="00D57877">
      <w:pPr>
        <w:numPr>
          <w:ilvl w:val="1"/>
          <w:numId w:val="3"/>
        </w:numPr>
        <w:shd w:val="clear" w:color="auto" w:fill="FFFFFF"/>
        <w:spacing w:after="0" w:line="240" w:lineRule="auto"/>
        <w:contextualSpacing/>
        <w:jc w:val="both"/>
        <w:rPr>
          <w:rFonts w:ascii="Calibri" w:hAnsi="Calibri"/>
        </w:rPr>
      </w:pPr>
      <w:r>
        <w:rPr>
          <w:rFonts w:ascii="Calibri" w:hAnsi="Calibri"/>
        </w:rPr>
        <w:t>Creating statistics that help understand how the Site Users use the websites, which permits the improvement of their structure and content.</w:t>
      </w:r>
    </w:p>
    <w:p w14:paraId="6322B708" w14:textId="77777777" w:rsidR="00D57877" w:rsidRPr="00D57877" w:rsidRDefault="00D57877" w:rsidP="00D57877">
      <w:pPr>
        <w:numPr>
          <w:ilvl w:val="0"/>
          <w:numId w:val="3"/>
        </w:numPr>
        <w:shd w:val="clear" w:color="auto" w:fill="FFFFFF"/>
        <w:spacing w:after="0" w:line="240" w:lineRule="auto"/>
        <w:contextualSpacing/>
        <w:jc w:val="both"/>
        <w:rPr>
          <w:rFonts w:ascii="Calibri" w:eastAsia="Times New Roman" w:hAnsi="Calibri" w:cs="Arial"/>
        </w:rPr>
      </w:pPr>
      <w:r>
        <w:rPr>
          <w:rFonts w:ascii="Calibri" w:hAnsi="Calibri"/>
        </w:rPr>
        <w:t xml:space="preserve">In many cases, the web browser used by the User allows by default the storing of cookies on the User's end device. </w:t>
      </w:r>
    </w:p>
    <w:p w14:paraId="45D4869F" w14:textId="77777777" w:rsidR="00D57877" w:rsidRPr="00D57877" w:rsidRDefault="00D57877" w:rsidP="00D57877">
      <w:pPr>
        <w:numPr>
          <w:ilvl w:val="0"/>
          <w:numId w:val="3"/>
        </w:numPr>
        <w:shd w:val="clear" w:color="auto" w:fill="FFFFFF"/>
        <w:spacing w:after="0" w:line="240" w:lineRule="auto"/>
        <w:contextualSpacing/>
        <w:jc w:val="both"/>
        <w:rPr>
          <w:rFonts w:ascii="Calibri" w:hAnsi="Calibri"/>
        </w:rPr>
      </w:pPr>
      <w:r>
        <w:rPr>
          <w:rFonts w:ascii="Calibri" w:hAnsi="Calibri"/>
        </w:rPr>
        <w:t>You can change the settings regarding cookies at any time in the configuration system of your web browser, in particularly so as to:</w:t>
      </w:r>
    </w:p>
    <w:p w14:paraId="053D5E01" w14:textId="10D88688" w:rsidR="00D57877" w:rsidRPr="00D57877" w:rsidRDefault="00D57877" w:rsidP="00D57877">
      <w:pPr>
        <w:numPr>
          <w:ilvl w:val="1"/>
          <w:numId w:val="3"/>
        </w:numPr>
        <w:shd w:val="clear" w:color="auto" w:fill="FFFFFF"/>
        <w:spacing w:after="0" w:line="240" w:lineRule="auto"/>
        <w:contextualSpacing/>
        <w:jc w:val="both"/>
        <w:rPr>
          <w:rFonts w:ascii="Calibri" w:hAnsi="Calibri"/>
        </w:rPr>
      </w:pPr>
      <w:r>
        <w:rPr>
          <w:rFonts w:ascii="Calibri" w:hAnsi="Calibri"/>
        </w:rPr>
        <w:t xml:space="preserve">Block the automatic </w:t>
      </w:r>
      <w:r w:rsidR="00961636">
        <w:rPr>
          <w:rFonts w:ascii="Calibri" w:hAnsi="Calibri"/>
        </w:rPr>
        <w:t xml:space="preserve">handling </w:t>
      </w:r>
      <w:r>
        <w:rPr>
          <w:rFonts w:ascii="Calibri" w:hAnsi="Calibri"/>
        </w:rPr>
        <w:t>of cookies by the web browser or</w:t>
      </w:r>
    </w:p>
    <w:p w14:paraId="1E4BF07B" w14:textId="77777777" w:rsidR="00D57877" w:rsidRPr="00D57877" w:rsidRDefault="00D57877" w:rsidP="00D57877">
      <w:pPr>
        <w:numPr>
          <w:ilvl w:val="1"/>
          <w:numId w:val="3"/>
        </w:numPr>
        <w:shd w:val="clear" w:color="auto" w:fill="FFFFFF"/>
        <w:spacing w:after="0" w:line="240" w:lineRule="auto"/>
        <w:contextualSpacing/>
        <w:jc w:val="both"/>
        <w:rPr>
          <w:rFonts w:ascii="Calibri" w:hAnsi="Calibri"/>
        </w:rPr>
      </w:pPr>
      <w:r>
        <w:rPr>
          <w:rFonts w:ascii="Calibri" w:hAnsi="Calibri"/>
        </w:rPr>
        <w:t>Ensure that the web browser notifies the User each time cookies are installed on the device.</w:t>
      </w:r>
    </w:p>
    <w:p w14:paraId="6255674A" w14:textId="77777777" w:rsidR="00D57877" w:rsidRPr="00D57877" w:rsidRDefault="00D57877" w:rsidP="00D57877">
      <w:pPr>
        <w:numPr>
          <w:ilvl w:val="0"/>
          <w:numId w:val="3"/>
        </w:numPr>
        <w:shd w:val="clear" w:color="auto" w:fill="FFFFFF"/>
        <w:spacing w:after="0" w:line="240" w:lineRule="auto"/>
        <w:contextualSpacing/>
        <w:jc w:val="both"/>
        <w:rPr>
          <w:rFonts w:ascii="Calibri" w:eastAsia="Times New Roman" w:hAnsi="Calibri" w:cs="Arial"/>
        </w:rPr>
      </w:pPr>
      <w:r>
        <w:rPr>
          <w:rFonts w:ascii="Calibri" w:hAnsi="Calibri"/>
        </w:rPr>
        <w:t xml:space="preserve">Detailed information on the options and manners of handling cookies are available in the settings section of the web browser. </w:t>
      </w:r>
    </w:p>
    <w:p w14:paraId="01685C1A" w14:textId="77777777" w:rsidR="00D57877" w:rsidRPr="00D57877" w:rsidRDefault="00D57877" w:rsidP="00D57877">
      <w:pPr>
        <w:numPr>
          <w:ilvl w:val="0"/>
          <w:numId w:val="3"/>
        </w:numPr>
        <w:shd w:val="clear" w:color="auto" w:fill="FFFFFF"/>
        <w:spacing w:after="0" w:line="240" w:lineRule="auto"/>
        <w:contextualSpacing/>
        <w:jc w:val="both"/>
        <w:rPr>
          <w:rFonts w:ascii="Calibri" w:hAnsi="Calibri"/>
        </w:rPr>
      </w:pPr>
      <w:r>
        <w:rPr>
          <w:rFonts w:ascii="Calibri" w:hAnsi="Calibri"/>
        </w:rPr>
        <w:t>If the User blocks the installation of cookies in the settings of the web browser some of the functionalities of the Site might not work.</w:t>
      </w:r>
    </w:p>
    <w:p w14:paraId="69622CD2" w14:textId="0EE728D3" w:rsidR="00D57877" w:rsidRDefault="00D57877" w:rsidP="00D57877">
      <w:pPr>
        <w:spacing w:after="0" w:line="240" w:lineRule="auto"/>
        <w:ind w:left="360"/>
        <w:contextualSpacing/>
        <w:jc w:val="both"/>
        <w:rPr>
          <w:rFonts w:ascii="Calibri" w:hAnsi="Calibri"/>
          <w:highlight w:val="white"/>
        </w:rPr>
      </w:pPr>
    </w:p>
    <w:p w14:paraId="2B545B25" w14:textId="77777777" w:rsidR="00961636" w:rsidRPr="00D57877" w:rsidRDefault="00961636" w:rsidP="00D57877">
      <w:pPr>
        <w:spacing w:after="0" w:line="240" w:lineRule="auto"/>
        <w:ind w:left="360"/>
        <w:contextualSpacing/>
        <w:jc w:val="both"/>
        <w:rPr>
          <w:rFonts w:ascii="Calibri" w:hAnsi="Calibri"/>
          <w:highlight w:val="white"/>
        </w:rPr>
      </w:pPr>
    </w:p>
    <w:p w14:paraId="32614835" w14:textId="77777777" w:rsidR="006E5AFF" w:rsidRPr="00D57877" w:rsidRDefault="006E5AFF" w:rsidP="00D57877">
      <w:pPr>
        <w:spacing w:after="0" w:line="240" w:lineRule="auto"/>
        <w:contextualSpacing/>
        <w:jc w:val="both"/>
        <w:rPr>
          <w:rFonts w:ascii="Calibri" w:hAnsi="Calibri"/>
          <w:highlight w:val="white"/>
        </w:rPr>
      </w:pPr>
      <w:r>
        <w:rPr>
          <w:rFonts w:ascii="Calibri" w:hAnsi="Calibri"/>
          <w:b/>
          <w:highlight w:val="white"/>
          <w:u w:val="single"/>
        </w:rPr>
        <w:t>Social media tools</w:t>
      </w:r>
      <w:r>
        <w:rPr>
          <w:rFonts w:ascii="Calibri" w:hAnsi="Calibri"/>
          <w:highlight w:val="white"/>
        </w:rPr>
        <w:t xml:space="preserve">. </w:t>
      </w:r>
    </w:p>
    <w:p w14:paraId="4C302DE2" w14:textId="5DADC940" w:rsidR="006E5AFF" w:rsidRPr="00D57877" w:rsidRDefault="003D40EF" w:rsidP="00D57877">
      <w:pPr>
        <w:pStyle w:val="Akapitzlist"/>
        <w:numPr>
          <w:ilvl w:val="0"/>
          <w:numId w:val="14"/>
        </w:numPr>
        <w:spacing w:after="0" w:line="240" w:lineRule="auto"/>
        <w:jc w:val="both"/>
        <w:rPr>
          <w:rFonts w:ascii="Calibri" w:hAnsi="Calibri"/>
          <w:highlight w:val="white"/>
        </w:rPr>
      </w:pPr>
      <w:r>
        <w:rPr>
          <w:rFonts w:ascii="Calibri" w:hAnsi="Calibri"/>
          <w:highlight w:val="white"/>
        </w:rPr>
        <w:t xml:space="preserve">Our Site may use plug-ins and other social media tools made available by social media </w:t>
      </w:r>
      <w:r w:rsidR="00961636">
        <w:rPr>
          <w:rFonts w:ascii="Calibri" w:hAnsi="Calibri"/>
          <w:highlight w:val="white"/>
        </w:rPr>
        <w:t xml:space="preserve">such as </w:t>
      </w:r>
      <w:r>
        <w:rPr>
          <w:rFonts w:ascii="Calibri" w:hAnsi="Calibri"/>
          <w:highlight w:val="white"/>
        </w:rPr>
        <w:t xml:space="preserve">Facebook. </w:t>
      </w:r>
    </w:p>
    <w:p w14:paraId="6F5D2625" w14:textId="6355C535" w:rsidR="006E5AFF" w:rsidRPr="00D57877" w:rsidRDefault="006E5AFF" w:rsidP="00D57877">
      <w:pPr>
        <w:pStyle w:val="Akapitzlist"/>
        <w:numPr>
          <w:ilvl w:val="0"/>
          <w:numId w:val="14"/>
        </w:numPr>
        <w:spacing w:after="0" w:line="240" w:lineRule="auto"/>
        <w:jc w:val="both"/>
        <w:rPr>
          <w:rFonts w:ascii="Calibri" w:hAnsi="Calibri"/>
          <w:highlight w:val="white"/>
        </w:rPr>
      </w:pPr>
      <w:r>
        <w:rPr>
          <w:rFonts w:ascii="Calibri" w:hAnsi="Calibri"/>
          <w:highlight w:val="white"/>
        </w:rPr>
        <w:t>When displaying a Site containing such a plug-in</w:t>
      </w:r>
      <w:r w:rsidR="00961636">
        <w:rPr>
          <w:rFonts w:ascii="Calibri" w:hAnsi="Calibri"/>
          <w:highlight w:val="white"/>
        </w:rPr>
        <w:t>,</w:t>
      </w:r>
      <w:r>
        <w:rPr>
          <w:rFonts w:ascii="Calibri" w:hAnsi="Calibri"/>
          <w:highlight w:val="white"/>
        </w:rPr>
        <w:t xml:space="preserve"> your browser will establish a direct connection with the servers of social media administrators (service providers). The content of the plug-in is forwarded by the given service provider directly to your browser and is integrated with the Site. Owing to this integration, the service providers receive information that your browser displayed our Site even if you do not have a profile with the given service provider or you are not logged in there. Such information (along with your IP address) is sent by your browser directly to the given service provider’s server (some servers are located in the USA) and is stored there.</w:t>
      </w:r>
    </w:p>
    <w:p w14:paraId="2116C980" w14:textId="6F0E7EC7" w:rsidR="0091376A" w:rsidRPr="00D57877" w:rsidRDefault="006E5AFF" w:rsidP="00D57877">
      <w:pPr>
        <w:pStyle w:val="Akapitzlist"/>
        <w:numPr>
          <w:ilvl w:val="0"/>
          <w:numId w:val="14"/>
        </w:numPr>
        <w:spacing w:after="0" w:line="240" w:lineRule="auto"/>
        <w:jc w:val="both"/>
        <w:rPr>
          <w:rFonts w:ascii="Calibri" w:hAnsi="Calibri"/>
          <w:highlight w:val="white"/>
        </w:rPr>
      </w:pPr>
      <w:r>
        <w:rPr>
          <w:rFonts w:ascii="Calibri" w:hAnsi="Calibri"/>
          <w:highlight w:val="white"/>
        </w:rPr>
        <w:t xml:space="preserve">If you have logged in on a social media site the given service provider will be able to directly </w:t>
      </w:r>
      <w:r w:rsidR="00961636">
        <w:rPr>
          <w:rFonts w:ascii="Calibri" w:hAnsi="Calibri"/>
          <w:highlight w:val="white"/>
        </w:rPr>
        <w:t xml:space="preserve">link </w:t>
      </w:r>
      <w:r>
        <w:rPr>
          <w:rFonts w:ascii="Calibri" w:hAnsi="Calibri"/>
          <w:highlight w:val="white"/>
        </w:rPr>
        <w:t>your visit on our Site to your profile in the given social media site.</w:t>
      </w:r>
    </w:p>
    <w:p w14:paraId="2451899B" w14:textId="45F99DCC" w:rsidR="0091376A" w:rsidRPr="00D57877" w:rsidRDefault="006E5AFF" w:rsidP="00D57877">
      <w:pPr>
        <w:pStyle w:val="Akapitzlist"/>
        <w:numPr>
          <w:ilvl w:val="0"/>
          <w:numId w:val="14"/>
        </w:numPr>
        <w:spacing w:after="0" w:line="240" w:lineRule="auto"/>
        <w:jc w:val="both"/>
        <w:rPr>
          <w:rFonts w:ascii="Calibri" w:hAnsi="Calibri"/>
          <w:highlight w:val="white"/>
        </w:rPr>
      </w:pPr>
      <w:r>
        <w:rPr>
          <w:rFonts w:ascii="Calibri" w:hAnsi="Calibri"/>
          <w:highlight w:val="white"/>
        </w:rPr>
        <w:t>If you use a given plug-in e.g. by clicking the button “Like” or “Share”, the relevant information will also be sent directly to the given service provider's server and stored there.</w:t>
      </w:r>
    </w:p>
    <w:p w14:paraId="203D6190" w14:textId="6846CDE0" w:rsidR="006E5AFF" w:rsidRPr="00D57877" w:rsidRDefault="006E5AFF" w:rsidP="00D57877">
      <w:pPr>
        <w:pStyle w:val="Akapitzlist"/>
        <w:numPr>
          <w:ilvl w:val="0"/>
          <w:numId w:val="14"/>
        </w:numPr>
        <w:spacing w:after="0" w:line="240" w:lineRule="auto"/>
        <w:jc w:val="both"/>
        <w:rPr>
          <w:rFonts w:ascii="Calibri" w:hAnsi="Calibri"/>
          <w:highlight w:val="white"/>
        </w:rPr>
      </w:pPr>
      <w:r>
        <w:rPr>
          <w:rFonts w:ascii="Calibri" w:hAnsi="Calibri"/>
          <w:highlight w:val="white"/>
        </w:rPr>
        <w:lastRenderedPageBreak/>
        <w:t xml:space="preserve">Moreover, this information will be posted in the given social media site and may be displayed to </w:t>
      </w:r>
      <w:r w:rsidR="00961636">
        <w:rPr>
          <w:rFonts w:ascii="Calibri" w:hAnsi="Calibri"/>
          <w:highlight w:val="white"/>
        </w:rPr>
        <w:t xml:space="preserve">your </w:t>
      </w:r>
      <w:r w:rsidR="008916BD">
        <w:rPr>
          <w:rFonts w:ascii="Calibri" w:hAnsi="Calibri"/>
          <w:highlight w:val="white"/>
        </w:rPr>
        <w:t>contacts</w:t>
      </w:r>
      <w:r>
        <w:rPr>
          <w:rFonts w:ascii="Calibri" w:hAnsi="Calibri"/>
          <w:highlight w:val="white"/>
        </w:rPr>
        <w:t>.</w:t>
      </w:r>
      <w:r>
        <w:rPr>
          <w:rFonts w:ascii="Calibri" w:hAnsi="Calibri"/>
          <w:color w:val="414141"/>
          <w:highlight w:val="white"/>
        </w:rPr>
        <w:t xml:space="preserve"> </w:t>
      </w:r>
      <w:r>
        <w:rPr>
          <w:rFonts w:ascii="Calibri" w:hAnsi="Calibri"/>
          <w:highlight w:val="white"/>
        </w:rPr>
        <w:t>The purpose and scope of collecting data and their subsequent processing and use by the service providers, as well as the possibility of contacting them and your rights as regards this issue</w:t>
      </w:r>
      <w:r w:rsidR="00961636">
        <w:rPr>
          <w:rFonts w:ascii="Calibri" w:hAnsi="Calibri"/>
          <w:highlight w:val="white"/>
        </w:rPr>
        <w:t>,</w:t>
      </w:r>
      <w:r>
        <w:rPr>
          <w:rFonts w:ascii="Calibri" w:hAnsi="Calibri"/>
          <w:highlight w:val="white"/>
        </w:rPr>
        <w:t xml:space="preserve"> as well as the possibility of changing your privacy settings are described in the privacy policy of the individual service providers e.g.:</w:t>
      </w:r>
      <w:r>
        <w:rPr>
          <w:rFonts w:ascii="Calibri" w:hAnsi="Calibri"/>
          <w:color w:val="414141"/>
          <w:highlight w:val="white"/>
        </w:rPr>
        <w:t xml:space="preserve"> </w:t>
      </w:r>
    </w:p>
    <w:p w14:paraId="6DD499C4" w14:textId="3AF7D730" w:rsidR="006E5AFF" w:rsidRPr="00D57877" w:rsidRDefault="006E5AFF" w:rsidP="00D57877">
      <w:pPr>
        <w:numPr>
          <w:ilvl w:val="0"/>
          <w:numId w:val="10"/>
        </w:numPr>
        <w:spacing w:after="0" w:line="240" w:lineRule="auto"/>
        <w:contextualSpacing/>
        <w:jc w:val="both"/>
        <w:rPr>
          <w:rFonts w:ascii="Calibri" w:hAnsi="Calibri"/>
          <w:highlight w:val="white"/>
        </w:rPr>
      </w:pPr>
      <w:r>
        <w:rPr>
          <w:rFonts w:ascii="Calibri" w:hAnsi="Calibri"/>
          <w:highlight w:val="white"/>
        </w:rPr>
        <w:t xml:space="preserve">Facebook </w:t>
      </w:r>
      <w:r w:rsidR="00961636">
        <w:rPr>
          <w:rFonts w:ascii="Calibri" w:hAnsi="Calibri"/>
          <w:highlight w:val="white"/>
        </w:rPr>
        <w:t>–</w:t>
      </w:r>
      <w:hyperlink r:id="rId9">
        <w:r>
          <w:rPr>
            <w:rFonts w:ascii="Calibri" w:hAnsi="Calibri"/>
            <w:highlight w:val="white"/>
          </w:rPr>
          <w:t xml:space="preserve"> </w:t>
        </w:r>
      </w:hyperlink>
      <w:r>
        <w:rPr>
          <w:rFonts w:ascii="Calibri" w:hAnsi="Calibri"/>
        </w:rPr>
        <w:t xml:space="preserve"> </w:t>
      </w:r>
      <w:hyperlink r:id="rId10" w:history="1">
        <w:r w:rsidR="00961636" w:rsidRPr="00961636">
          <w:rPr>
            <w:rStyle w:val="Hipercze"/>
            <w:rFonts w:ascii="Calibri" w:hAnsi="Calibri"/>
          </w:rPr>
          <w:t>https://www.facebook.com/privacy/explanation</w:t>
        </w:r>
      </w:hyperlink>
      <w:r>
        <w:rPr>
          <w:rFonts w:ascii="Calibri" w:hAnsi="Calibri"/>
          <w:highlight w:val="white"/>
        </w:rPr>
        <w:t>,</w:t>
      </w:r>
    </w:p>
    <w:p w14:paraId="090D1C11" w14:textId="3DEDCBCB" w:rsidR="006E5AFF" w:rsidRPr="00D57877" w:rsidRDefault="006E5AFF" w:rsidP="00D57877">
      <w:pPr>
        <w:pStyle w:val="Akapitzlist"/>
        <w:numPr>
          <w:ilvl w:val="0"/>
          <w:numId w:val="14"/>
        </w:numPr>
        <w:spacing w:after="0" w:line="240" w:lineRule="auto"/>
        <w:jc w:val="both"/>
        <w:rPr>
          <w:rFonts w:ascii="Calibri" w:hAnsi="Calibri"/>
          <w:highlight w:val="white"/>
        </w:rPr>
      </w:pPr>
      <w:r>
        <w:rPr>
          <w:rFonts w:ascii="Calibri" w:hAnsi="Calibri"/>
          <w:highlight w:val="white"/>
        </w:rPr>
        <w:t>If you do not wish for social media sites to pair the data collected in the course of visits on our Site directly with your profile on the given site, you must log out of the site before visiting our Site. You can also disable the loading of plug-ins on the Site by using a relevant browser extension e.g. script blocking.</w:t>
      </w:r>
    </w:p>
    <w:p w14:paraId="5EAF776A" w14:textId="77777777" w:rsidR="0091376A" w:rsidRPr="00D57877" w:rsidRDefault="0091376A" w:rsidP="00D57877">
      <w:pPr>
        <w:pStyle w:val="Nagwek2"/>
        <w:spacing w:beforeAutospacing="0" w:after="0" w:afterAutospacing="0"/>
        <w:contextualSpacing/>
        <w:jc w:val="both"/>
        <w:rPr>
          <w:rFonts w:ascii="Calibri" w:hAnsi="Calibri"/>
          <w:sz w:val="22"/>
          <w:szCs w:val="22"/>
        </w:rPr>
      </w:pPr>
      <w:bookmarkStart w:id="1" w:name="_n1t32597d6ck"/>
      <w:bookmarkEnd w:id="1"/>
    </w:p>
    <w:p w14:paraId="5E5D0A38" w14:textId="3C713949" w:rsidR="006E5AFF" w:rsidRPr="00D57877" w:rsidRDefault="006E5AFF" w:rsidP="00D57877">
      <w:pPr>
        <w:pStyle w:val="Nagwek2"/>
        <w:spacing w:beforeAutospacing="0" w:after="0" w:afterAutospacing="0"/>
        <w:contextualSpacing/>
        <w:jc w:val="both"/>
        <w:rPr>
          <w:rFonts w:ascii="Calibri" w:hAnsi="Calibri"/>
          <w:sz w:val="22"/>
          <w:szCs w:val="22"/>
          <w:u w:val="single"/>
        </w:rPr>
      </w:pPr>
      <w:r>
        <w:rPr>
          <w:rFonts w:ascii="Calibri" w:hAnsi="Calibri"/>
          <w:sz w:val="22"/>
          <w:szCs w:val="22"/>
          <w:u w:val="single"/>
        </w:rPr>
        <w:t>Server logs</w:t>
      </w:r>
    </w:p>
    <w:p w14:paraId="103F9C33" w14:textId="6863FB25" w:rsidR="0091376A" w:rsidRPr="00D57877" w:rsidRDefault="00667AAD" w:rsidP="00D57877">
      <w:pPr>
        <w:pStyle w:val="Akapitzlist"/>
        <w:numPr>
          <w:ilvl w:val="0"/>
          <w:numId w:val="17"/>
        </w:numPr>
        <w:spacing w:after="0" w:line="240" w:lineRule="auto"/>
        <w:jc w:val="both"/>
        <w:rPr>
          <w:rFonts w:ascii="Calibri" w:hAnsi="Calibri"/>
          <w:highlight w:val="white"/>
        </w:rPr>
      </w:pPr>
      <w:r>
        <w:rPr>
          <w:rFonts w:ascii="Calibri" w:hAnsi="Calibri"/>
          <w:highlight w:val="white"/>
        </w:rPr>
        <w:t xml:space="preserve">Using the Site is linked with sending queries to the server where the Site is stored. Each query addressed to the server is recorded in server logs. </w:t>
      </w:r>
    </w:p>
    <w:p w14:paraId="404075D2" w14:textId="510711BF" w:rsidR="001964FC" w:rsidRPr="00D57877" w:rsidRDefault="006E5AFF" w:rsidP="00D57877">
      <w:pPr>
        <w:pStyle w:val="Akapitzlist"/>
        <w:numPr>
          <w:ilvl w:val="0"/>
          <w:numId w:val="17"/>
        </w:numPr>
        <w:spacing w:after="0" w:line="240" w:lineRule="auto"/>
        <w:jc w:val="both"/>
        <w:rPr>
          <w:rFonts w:ascii="Calibri" w:hAnsi="Calibri"/>
          <w:highlight w:val="white"/>
        </w:rPr>
      </w:pPr>
      <w:r>
        <w:rPr>
          <w:rFonts w:ascii="Calibri" w:hAnsi="Calibri"/>
          <w:highlight w:val="white"/>
        </w:rPr>
        <w:t xml:space="preserve">Logs </w:t>
      </w:r>
      <w:r w:rsidR="00961636">
        <w:rPr>
          <w:rFonts w:ascii="Calibri" w:hAnsi="Calibri"/>
          <w:highlight w:val="white"/>
        </w:rPr>
        <w:t xml:space="preserve">record </w:t>
      </w:r>
      <w:r>
        <w:rPr>
          <w:rFonts w:ascii="Calibri" w:hAnsi="Calibri"/>
          <w:highlight w:val="white"/>
        </w:rPr>
        <w:t>to your IP address, date and time of the server, information about the web browser and the operating system you are using. Logs are saved and stored on the server.</w:t>
      </w:r>
    </w:p>
    <w:p w14:paraId="350CE9A1" w14:textId="264FAF95" w:rsidR="001964FC" w:rsidRPr="00D57877" w:rsidRDefault="006E5AFF" w:rsidP="00D57877">
      <w:pPr>
        <w:pStyle w:val="Akapitzlist"/>
        <w:numPr>
          <w:ilvl w:val="0"/>
          <w:numId w:val="17"/>
        </w:numPr>
        <w:spacing w:after="0" w:line="240" w:lineRule="auto"/>
        <w:jc w:val="both"/>
        <w:rPr>
          <w:rFonts w:ascii="Calibri" w:hAnsi="Calibri"/>
          <w:highlight w:val="white"/>
        </w:rPr>
      </w:pPr>
      <w:r>
        <w:rPr>
          <w:rFonts w:ascii="Calibri" w:hAnsi="Calibri"/>
          <w:highlight w:val="white"/>
        </w:rPr>
        <w:t xml:space="preserve">The data saved in the server logs </w:t>
      </w:r>
      <w:r w:rsidR="00961636">
        <w:rPr>
          <w:rFonts w:ascii="Calibri" w:hAnsi="Calibri"/>
          <w:highlight w:val="white"/>
        </w:rPr>
        <w:t>is</w:t>
      </w:r>
      <w:r>
        <w:rPr>
          <w:rFonts w:ascii="Calibri" w:hAnsi="Calibri"/>
          <w:highlight w:val="white"/>
        </w:rPr>
        <w:t xml:space="preserve"> not linked to the individual people using the Site and </w:t>
      </w:r>
      <w:r w:rsidR="00961636">
        <w:rPr>
          <w:rFonts w:ascii="Calibri" w:hAnsi="Calibri"/>
          <w:highlight w:val="white"/>
        </w:rPr>
        <w:t xml:space="preserve">is </w:t>
      </w:r>
      <w:r>
        <w:rPr>
          <w:rFonts w:ascii="Calibri" w:hAnsi="Calibri"/>
          <w:highlight w:val="white"/>
        </w:rPr>
        <w:t>not used for identification purposes.</w:t>
      </w:r>
    </w:p>
    <w:p w14:paraId="2D71521F" w14:textId="54D28C64" w:rsidR="006E5AFF" w:rsidRPr="00D57877" w:rsidRDefault="006E5AFF" w:rsidP="00D57877">
      <w:pPr>
        <w:pStyle w:val="Akapitzlist"/>
        <w:numPr>
          <w:ilvl w:val="0"/>
          <w:numId w:val="17"/>
        </w:numPr>
        <w:spacing w:after="0" w:line="240" w:lineRule="auto"/>
        <w:jc w:val="both"/>
        <w:rPr>
          <w:rFonts w:ascii="Calibri" w:hAnsi="Calibri"/>
          <w:highlight w:val="white"/>
        </w:rPr>
      </w:pPr>
      <w:r>
        <w:rPr>
          <w:rFonts w:ascii="Calibri" w:hAnsi="Calibri"/>
          <w:highlight w:val="white"/>
        </w:rPr>
        <w:t>Server logs serve exclusively as supplementary material aimed at administering the Site and their content is not disclosed to anyone except people authorised to administer the server.</w:t>
      </w:r>
    </w:p>
    <w:p w14:paraId="6F682F8C" w14:textId="299E8272" w:rsidR="00DE1386" w:rsidRDefault="00DE1386" w:rsidP="00D57877">
      <w:pPr>
        <w:spacing w:after="0" w:line="240" w:lineRule="auto"/>
        <w:contextualSpacing/>
        <w:jc w:val="both"/>
        <w:rPr>
          <w:rFonts w:ascii="Calibri" w:hAnsi="Calibri"/>
          <w:highlight w:val="white"/>
        </w:rPr>
      </w:pPr>
    </w:p>
    <w:p w14:paraId="2C95057E" w14:textId="77777777" w:rsidR="00227592" w:rsidRPr="00D57877" w:rsidRDefault="00670CDD" w:rsidP="00D57877">
      <w:pPr>
        <w:spacing w:after="0" w:line="240" w:lineRule="auto"/>
        <w:contextualSpacing/>
        <w:rPr>
          <w:rFonts w:ascii="Calibri" w:eastAsia="Times New Roman" w:hAnsi="Calibri" w:cs="Arial"/>
          <w:b/>
          <w:u w:val="single"/>
        </w:rPr>
      </w:pPr>
      <w:bookmarkStart w:id="2" w:name="_13mg8ufvglvi"/>
      <w:bookmarkEnd w:id="2"/>
      <w:r>
        <w:rPr>
          <w:rFonts w:ascii="Calibri" w:hAnsi="Calibri"/>
          <w:b/>
          <w:u w:val="single"/>
        </w:rPr>
        <w:t>Final Provisions</w:t>
      </w:r>
    </w:p>
    <w:p w14:paraId="6C006F17" w14:textId="2EE4EC5F" w:rsidR="007C0300" w:rsidRPr="00D57877" w:rsidRDefault="00DB6711" w:rsidP="003C32EA">
      <w:pPr>
        <w:pStyle w:val="Akapitzlist"/>
        <w:numPr>
          <w:ilvl w:val="0"/>
          <w:numId w:val="8"/>
        </w:numPr>
        <w:shd w:val="clear" w:color="auto" w:fill="FFFFFF"/>
        <w:spacing w:after="0" w:line="240" w:lineRule="auto"/>
        <w:jc w:val="both"/>
        <w:rPr>
          <w:rFonts w:ascii="Calibri" w:hAnsi="Calibri" w:cs="Tahoma"/>
          <w:shd w:val="clear" w:color="auto" w:fill="FFFFFF"/>
        </w:rPr>
      </w:pPr>
      <w:r>
        <w:rPr>
          <w:rFonts w:ascii="Calibri" w:hAnsi="Calibri"/>
          <w:shd w:val="clear" w:color="auto" w:fill="FFFFFF"/>
        </w:rPr>
        <w:t xml:space="preserve">The Foundation reserves the right to amend this Privacy </w:t>
      </w:r>
      <w:r w:rsidR="00961636">
        <w:rPr>
          <w:rFonts w:ascii="Calibri" w:hAnsi="Calibri"/>
          <w:shd w:val="clear" w:color="auto" w:fill="FFFFFF"/>
        </w:rPr>
        <w:t>P</w:t>
      </w:r>
      <w:r>
        <w:rPr>
          <w:rFonts w:ascii="Calibri" w:hAnsi="Calibri"/>
          <w:shd w:val="clear" w:color="auto" w:fill="FFFFFF"/>
        </w:rPr>
        <w:t xml:space="preserve">olicy. Users will be notified of any amendments via a publication of the amended Privacy </w:t>
      </w:r>
      <w:r w:rsidR="00961636">
        <w:rPr>
          <w:rFonts w:ascii="Calibri" w:hAnsi="Calibri"/>
          <w:shd w:val="clear" w:color="auto" w:fill="FFFFFF"/>
        </w:rPr>
        <w:t>P</w:t>
      </w:r>
      <w:r>
        <w:rPr>
          <w:rFonts w:ascii="Calibri" w:hAnsi="Calibri"/>
          <w:shd w:val="clear" w:color="auto" w:fill="FFFFFF"/>
        </w:rPr>
        <w:t xml:space="preserve">olicy on the </w:t>
      </w:r>
      <w:r w:rsidRPr="008916BD">
        <w:rPr>
          <w:rFonts w:ascii="Calibri" w:hAnsi="Calibri"/>
          <w:i/>
          <w:shd w:val="clear" w:color="auto" w:fill="FFFFFF"/>
        </w:rPr>
        <w:t>openstax.pl</w:t>
      </w:r>
      <w:r>
        <w:rPr>
          <w:rFonts w:ascii="Calibri" w:hAnsi="Calibri"/>
          <w:shd w:val="clear" w:color="auto" w:fill="FFFFFF"/>
        </w:rPr>
        <w:t xml:space="preserve"> website. Each User is bound by the current version of the Privacy </w:t>
      </w:r>
      <w:r w:rsidR="00961636">
        <w:rPr>
          <w:rFonts w:ascii="Calibri" w:hAnsi="Calibri"/>
          <w:shd w:val="clear" w:color="auto" w:fill="FFFFFF"/>
        </w:rPr>
        <w:t>P</w:t>
      </w:r>
      <w:r>
        <w:rPr>
          <w:rFonts w:ascii="Calibri" w:hAnsi="Calibri"/>
          <w:shd w:val="clear" w:color="auto" w:fill="FFFFFF"/>
        </w:rPr>
        <w:t>olicy as at the time when the Site run by the Foundation is used.</w:t>
      </w:r>
    </w:p>
    <w:p w14:paraId="47028501" w14:textId="4016CA79" w:rsidR="00A15746" w:rsidRDefault="00A15746" w:rsidP="00D57877">
      <w:pPr>
        <w:pStyle w:val="Akapitzlist"/>
        <w:numPr>
          <w:ilvl w:val="0"/>
          <w:numId w:val="8"/>
        </w:numPr>
        <w:shd w:val="clear" w:color="auto" w:fill="FFFFFF"/>
        <w:spacing w:after="0" w:line="240" w:lineRule="auto"/>
        <w:jc w:val="both"/>
        <w:rPr>
          <w:rFonts w:ascii="Calibri" w:hAnsi="Calibri" w:cs="Tahoma"/>
          <w:shd w:val="clear" w:color="auto" w:fill="FFFFFF"/>
        </w:rPr>
      </w:pPr>
      <w:r>
        <w:rPr>
          <w:rFonts w:ascii="Calibri" w:hAnsi="Calibri"/>
          <w:shd w:val="clear" w:color="auto" w:fill="FFFFFF"/>
        </w:rPr>
        <w:t xml:space="preserve">This Privacy </w:t>
      </w:r>
      <w:r w:rsidR="00961636">
        <w:rPr>
          <w:rFonts w:ascii="Calibri" w:hAnsi="Calibri"/>
          <w:shd w:val="clear" w:color="auto" w:fill="FFFFFF"/>
        </w:rPr>
        <w:t>P</w:t>
      </w:r>
      <w:r>
        <w:rPr>
          <w:rFonts w:ascii="Calibri" w:hAnsi="Calibri"/>
          <w:shd w:val="clear" w:color="auto" w:fill="FFFFFF"/>
        </w:rPr>
        <w:t xml:space="preserve">olicy </w:t>
      </w:r>
      <w:r w:rsidR="00961636">
        <w:rPr>
          <w:rFonts w:ascii="Calibri" w:hAnsi="Calibri"/>
          <w:shd w:val="clear" w:color="auto" w:fill="FFFFFF"/>
        </w:rPr>
        <w:t xml:space="preserve">is in </w:t>
      </w:r>
      <w:r>
        <w:rPr>
          <w:rFonts w:ascii="Calibri" w:hAnsi="Calibri"/>
          <w:shd w:val="clear" w:color="auto" w:fill="FFFFFF"/>
        </w:rPr>
        <w:t xml:space="preserve">effect </w:t>
      </w:r>
      <w:r w:rsidR="00961636">
        <w:rPr>
          <w:rFonts w:ascii="Calibri" w:hAnsi="Calibri"/>
          <w:shd w:val="clear" w:color="auto" w:fill="FFFFFF"/>
        </w:rPr>
        <w:t>since</w:t>
      </w:r>
      <w:r>
        <w:rPr>
          <w:rFonts w:ascii="Calibri" w:hAnsi="Calibri"/>
          <w:shd w:val="clear" w:color="auto" w:fill="FFFFFF"/>
        </w:rPr>
        <w:t xml:space="preserve"> 1.10.2018</w:t>
      </w:r>
      <w:r>
        <w:t>.</w:t>
      </w:r>
    </w:p>
    <w:p w14:paraId="4BD6E439" w14:textId="2A1984A9" w:rsidR="00227592" w:rsidRPr="00D57877" w:rsidRDefault="00670CDD" w:rsidP="00D57877">
      <w:pPr>
        <w:pStyle w:val="Akapitzlist"/>
        <w:numPr>
          <w:ilvl w:val="0"/>
          <w:numId w:val="8"/>
        </w:numPr>
        <w:shd w:val="clear" w:color="auto" w:fill="FFFFFF"/>
        <w:spacing w:after="0" w:line="240" w:lineRule="auto"/>
        <w:jc w:val="both"/>
        <w:rPr>
          <w:rFonts w:ascii="Calibri" w:hAnsi="Calibri" w:cs="Tahoma"/>
          <w:shd w:val="clear" w:color="auto" w:fill="FFFFFF"/>
        </w:rPr>
      </w:pPr>
      <w:r>
        <w:rPr>
          <w:rFonts w:ascii="Calibri" w:hAnsi="Calibri"/>
          <w:shd w:val="clear" w:color="auto" w:fill="FFFFFF"/>
        </w:rPr>
        <w:t>Should you have any additional questions regarding privacy protection please contact us at: rodo@openstax.pl</w:t>
      </w:r>
      <w:r w:rsidR="00961636">
        <w:rPr>
          <w:rFonts w:ascii="Calibri" w:hAnsi="Calibri"/>
          <w:shd w:val="clear" w:color="auto" w:fill="FFFFFF"/>
        </w:rPr>
        <w:t>.</w:t>
      </w:r>
    </w:p>
    <w:sectPr w:rsidR="00227592" w:rsidRPr="00D57877" w:rsidSect="00A170C2">
      <w:headerReference w:type="default" r:id="rId11"/>
      <w:footerReference w:type="even" r:id="rId12"/>
      <w:footerReference w:type="default" r:id="rId13"/>
      <w:pgSz w:w="11906" w:h="16838"/>
      <w:pgMar w:top="1417" w:right="1417" w:bottom="1417" w:left="1417" w:header="0" w:footer="0" w:gutter="0"/>
      <w:cols w:space="708"/>
      <w:formProt w:val="0"/>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6DC88A" w14:textId="77777777" w:rsidR="00250974" w:rsidRDefault="00250974" w:rsidP="00A94DA0">
      <w:pPr>
        <w:spacing w:after="0" w:line="240" w:lineRule="auto"/>
      </w:pPr>
      <w:r>
        <w:separator/>
      </w:r>
    </w:p>
  </w:endnote>
  <w:endnote w:type="continuationSeparator" w:id="0">
    <w:p w14:paraId="605E967E" w14:textId="77777777" w:rsidR="00250974" w:rsidRDefault="00250974" w:rsidP="00A94D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Liberation Sans">
    <w:altName w:val="Arial"/>
    <w:panose1 w:val="020B0604020202020204"/>
    <w:charset w:val="01"/>
    <w:family w:val="swiss"/>
    <w:pitch w:val="variable"/>
    <w:sig w:usb0="E0000AFF" w:usb1="500078FF" w:usb2="00000021" w:usb3="00000000" w:csb0="000001BF" w:csb1="00000000"/>
  </w:font>
  <w:font w:name="Tahoma">
    <w:panose1 w:val="020B0604030504040204"/>
    <w:charset w:val="00"/>
    <w:family w:val="swiss"/>
    <w:pitch w:val="variable"/>
    <w:sig w:usb0="E1002EFF" w:usb1="C000605B" w:usb2="00000029" w:usb3="00000000" w:csb0="000101FF" w:csb1="00000000"/>
  </w:font>
  <w:font w:name="FreeSans">
    <w:altName w:val="Times New Roman"/>
    <w:panose1 w:val="020B0604020202020204"/>
    <w:charset w:val="00"/>
    <w:family w:val="roman"/>
    <w:notTrueType/>
    <w:pitch w:val="default"/>
  </w:font>
  <w:font w:name="Segoe UI">
    <w:altName w:val="Calibri"/>
    <w:panose1 w:val="020B0604020202020204"/>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Numerstrony"/>
      </w:rPr>
      <w:id w:val="-629465820"/>
      <w:docPartObj>
        <w:docPartGallery w:val="Page Numbers (Bottom of Page)"/>
        <w:docPartUnique/>
      </w:docPartObj>
    </w:sdtPr>
    <w:sdtEndPr>
      <w:rPr>
        <w:rStyle w:val="Numerstrony"/>
      </w:rPr>
    </w:sdtEndPr>
    <w:sdtContent>
      <w:p w14:paraId="0DD63CFC" w14:textId="487C4D19" w:rsidR="00DF1E02" w:rsidRDefault="00DF1E02" w:rsidP="001935DF">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14:paraId="4186D17C" w14:textId="77777777" w:rsidR="00DF1E02" w:rsidRDefault="00DF1E02" w:rsidP="008916BD">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Numerstrony"/>
      </w:rPr>
      <w:id w:val="-726375647"/>
      <w:docPartObj>
        <w:docPartGallery w:val="Page Numbers (Bottom of Page)"/>
        <w:docPartUnique/>
      </w:docPartObj>
    </w:sdtPr>
    <w:sdtEndPr>
      <w:rPr>
        <w:rStyle w:val="Numerstrony"/>
      </w:rPr>
    </w:sdtEndPr>
    <w:sdtContent>
      <w:p w14:paraId="2450F7B9" w14:textId="19E6B8C0" w:rsidR="00DF1E02" w:rsidRDefault="00DF1E02" w:rsidP="001935DF">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separate"/>
        </w:r>
        <w:r w:rsidR="003E3507">
          <w:rPr>
            <w:rStyle w:val="Numerstrony"/>
            <w:noProof/>
          </w:rPr>
          <w:t>1</w:t>
        </w:r>
        <w:r>
          <w:rPr>
            <w:rStyle w:val="Numerstrony"/>
          </w:rPr>
          <w:fldChar w:fldCharType="end"/>
        </w:r>
      </w:p>
    </w:sdtContent>
  </w:sdt>
  <w:p w14:paraId="08997636" w14:textId="77777777" w:rsidR="00DF1E02" w:rsidRDefault="00DF1E02" w:rsidP="008916BD">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4D6013" w14:textId="77777777" w:rsidR="00250974" w:rsidRDefault="00250974" w:rsidP="00A94DA0">
      <w:pPr>
        <w:spacing w:after="0" w:line="240" w:lineRule="auto"/>
      </w:pPr>
      <w:r>
        <w:separator/>
      </w:r>
    </w:p>
  </w:footnote>
  <w:footnote w:type="continuationSeparator" w:id="0">
    <w:p w14:paraId="22A400C8" w14:textId="77777777" w:rsidR="00250974" w:rsidRDefault="00250974" w:rsidP="00A94D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B9E98C" w14:textId="77777777" w:rsidR="00A94DA0" w:rsidRDefault="00A94DA0" w:rsidP="00A94DA0">
    <w:pPr>
      <w:pStyle w:val="Nagwek"/>
      <w:jc w:val="right"/>
      <w:rPr>
        <w:b/>
      </w:rPr>
    </w:pPr>
  </w:p>
  <w:p w14:paraId="1E41950D" w14:textId="77777777" w:rsidR="00A94DA0" w:rsidRPr="00A94DA0" w:rsidRDefault="00A94DA0" w:rsidP="00A94DA0">
    <w:pPr>
      <w:pStyle w:val="Nagwek"/>
      <w:jc w:val="right"/>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641BC6"/>
    <w:multiLevelType w:val="multilevel"/>
    <w:tmpl w:val="46FCBD9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089E5381"/>
    <w:multiLevelType w:val="multilevel"/>
    <w:tmpl w:val="9A3EEA0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20C05B4"/>
    <w:multiLevelType w:val="multilevel"/>
    <w:tmpl w:val="0FC67C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8F934AE"/>
    <w:multiLevelType w:val="multilevel"/>
    <w:tmpl w:val="46FCBD9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228F0706"/>
    <w:multiLevelType w:val="multilevel"/>
    <w:tmpl w:val="9A3EEA0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C80702A"/>
    <w:multiLevelType w:val="multilevel"/>
    <w:tmpl w:val="9A3EEA0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354B2B8C"/>
    <w:multiLevelType w:val="multilevel"/>
    <w:tmpl w:val="46FCBD9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37D63A6F"/>
    <w:multiLevelType w:val="multilevel"/>
    <w:tmpl w:val="F2FEA4D4"/>
    <w:lvl w:ilvl="0">
      <w:start w:val="1"/>
      <w:numFmt w:val="decimal"/>
      <w:lvlText w:val="%1."/>
      <w:lvlJc w:val="left"/>
      <w:pPr>
        <w:ind w:left="720" w:hanging="360"/>
      </w:pPr>
      <w:rPr>
        <w:rFonts w:eastAsia="Times New Roman"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A4D5BB1"/>
    <w:multiLevelType w:val="multilevel"/>
    <w:tmpl w:val="9A3EEA0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EDF2EC9"/>
    <w:multiLevelType w:val="multilevel"/>
    <w:tmpl w:val="46FCBD9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43457D02"/>
    <w:multiLevelType w:val="multilevel"/>
    <w:tmpl w:val="9A3EEA0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3EA30C4"/>
    <w:multiLevelType w:val="multilevel"/>
    <w:tmpl w:val="9A3EEA0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471076F8"/>
    <w:multiLevelType w:val="hybridMultilevel"/>
    <w:tmpl w:val="9B4C4F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C7A20D3"/>
    <w:multiLevelType w:val="hybridMultilevel"/>
    <w:tmpl w:val="91ECA7B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D8C2709"/>
    <w:multiLevelType w:val="hybridMultilevel"/>
    <w:tmpl w:val="D11E1146"/>
    <w:lvl w:ilvl="0" w:tplc="2116C6C4">
      <w:start w:val="1"/>
      <w:numFmt w:val="decimal"/>
      <w:lvlText w:val="%1."/>
      <w:lvlJc w:val="left"/>
      <w:pPr>
        <w:ind w:left="720" w:hanging="360"/>
      </w:pPr>
      <w:rPr>
        <w:rFonts w:ascii="Calibri" w:eastAsia="Times New Roman" w:hAnsi="Calibri"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10C0473"/>
    <w:multiLevelType w:val="multilevel"/>
    <w:tmpl w:val="B5CCDD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5E9E2092"/>
    <w:multiLevelType w:val="multilevel"/>
    <w:tmpl w:val="6C32427C"/>
    <w:lvl w:ilvl="0">
      <w:start w:val="1"/>
      <w:numFmt w:val="bullet"/>
      <w:lvlText w:val="●"/>
      <w:lvlJc w:val="left"/>
      <w:pPr>
        <w:ind w:left="1068" w:hanging="360"/>
      </w:pPr>
      <w:rPr>
        <w:u w:val="none"/>
      </w:rPr>
    </w:lvl>
    <w:lvl w:ilvl="1">
      <w:start w:val="1"/>
      <w:numFmt w:val="bullet"/>
      <w:lvlText w:val="○"/>
      <w:lvlJc w:val="left"/>
      <w:pPr>
        <w:ind w:left="1788" w:hanging="360"/>
      </w:pPr>
      <w:rPr>
        <w:u w:val="none"/>
      </w:rPr>
    </w:lvl>
    <w:lvl w:ilvl="2">
      <w:start w:val="1"/>
      <w:numFmt w:val="bullet"/>
      <w:lvlText w:val="■"/>
      <w:lvlJc w:val="left"/>
      <w:pPr>
        <w:ind w:left="2508" w:hanging="360"/>
      </w:pPr>
      <w:rPr>
        <w:u w:val="none"/>
      </w:rPr>
    </w:lvl>
    <w:lvl w:ilvl="3">
      <w:start w:val="1"/>
      <w:numFmt w:val="bullet"/>
      <w:lvlText w:val="●"/>
      <w:lvlJc w:val="left"/>
      <w:pPr>
        <w:ind w:left="3228" w:hanging="360"/>
      </w:pPr>
      <w:rPr>
        <w:u w:val="none"/>
      </w:rPr>
    </w:lvl>
    <w:lvl w:ilvl="4">
      <w:start w:val="1"/>
      <w:numFmt w:val="bullet"/>
      <w:lvlText w:val="○"/>
      <w:lvlJc w:val="left"/>
      <w:pPr>
        <w:ind w:left="3948" w:hanging="360"/>
      </w:pPr>
      <w:rPr>
        <w:u w:val="none"/>
      </w:rPr>
    </w:lvl>
    <w:lvl w:ilvl="5">
      <w:start w:val="1"/>
      <w:numFmt w:val="bullet"/>
      <w:lvlText w:val="■"/>
      <w:lvlJc w:val="left"/>
      <w:pPr>
        <w:ind w:left="4668" w:hanging="360"/>
      </w:pPr>
      <w:rPr>
        <w:u w:val="none"/>
      </w:rPr>
    </w:lvl>
    <w:lvl w:ilvl="6">
      <w:start w:val="1"/>
      <w:numFmt w:val="bullet"/>
      <w:lvlText w:val="●"/>
      <w:lvlJc w:val="left"/>
      <w:pPr>
        <w:ind w:left="5388" w:hanging="360"/>
      </w:pPr>
      <w:rPr>
        <w:u w:val="none"/>
      </w:rPr>
    </w:lvl>
    <w:lvl w:ilvl="7">
      <w:start w:val="1"/>
      <w:numFmt w:val="bullet"/>
      <w:lvlText w:val="○"/>
      <w:lvlJc w:val="left"/>
      <w:pPr>
        <w:ind w:left="6108" w:hanging="360"/>
      </w:pPr>
      <w:rPr>
        <w:u w:val="none"/>
      </w:rPr>
    </w:lvl>
    <w:lvl w:ilvl="8">
      <w:start w:val="1"/>
      <w:numFmt w:val="bullet"/>
      <w:lvlText w:val="■"/>
      <w:lvlJc w:val="left"/>
      <w:pPr>
        <w:ind w:left="6828" w:hanging="360"/>
      </w:pPr>
      <w:rPr>
        <w:u w:val="none"/>
      </w:rPr>
    </w:lvl>
  </w:abstractNum>
  <w:abstractNum w:abstractNumId="17" w15:restartNumberingAfterBreak="0">
    <w:nsid w:val="67044031"/>
    <w:multiLevelType w:val="multilevel"/>
    <w:tmpl w:val="9250AEB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8" w15:restartNumberingAfterBreak="0">
    <w:nsid w:val="6D301787"/>
    <w:multiLevelType w:val="multilevel"/>
    <w:tmpl w:val="AB542C4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0">
    <w:nsid w:val="6FDF7F8F"/>
    <w:multiLevelType w:val="multilevel"/>
    <w:tmpl w:val="9A3EEA0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71174F83"/>
    <w:multiLevelType w:val="multilevel"/>
    <w:tmpl w:val="43EE4F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F95481F"/>
    <w:multiLevelType w:val="multilevel"/>
    <w:tmpl w:val="53BA99D8"/>
    <w:lvl w:ilvl="0">
      <w:start w:val="1"/>
      <w:numFmt w:val="decimal"/>
      <w:lvlText w:val="%1."/>
      <w:lvlJc w:val="left"/>
      <w:pPr>
        <w:ind w:left="720" w:hanging="360"/>
      </w:pPr>
      <w:rPr>
        <w:rFonts w:ascii="Calibri" w:eastAsia="Times New Roman" w:hAnsi="Calibri" w:cs="Arial"/>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7"/>
  </w:num>
  <w:num w:numId="2">
    <w:abstractNumId w:val="21"/>
  </w:num>
  <w:num w:numId="3">
    <w:abstractNumId w:val="1"/>
  </w:num>
  <w:num w:numId="4">
    <w:abstractNumId w:val="15"/>
  </w:num>
  <w:num w:numId="5">
    <w:abstractNumId w:val="17"/>
  </w:num>
  <w:num w:numId="6">
    <w:abstractNumId w:val="2"/>
  </w:num>
  <w:num w:numId="7">
    <w:abstractNumId w:val="20"/>
  </w:num>
  <w:num w:numId="8">
    <w:abstractNumId w:val="12"/>
  </w:num>
  <w:num w:numId="9">
    <w:abstractNumId w:val="0"/>
  </w:num>
  <w:num w:numId="10">
    <w:abstractNumId w:val="16"/>
  </w:num>
  <w:num w:numId="11">
    <w:abstractNumId w:val="18"/>
  </w:num>
  <w:num w:numId="12">
    <w:abstractNumId w:val="13"/>
  </w:num>
  <w:num w:numId="13">
    <w:abstractNumId w:val="9"/>
  </w:num>
  <w:num w:numId="14">
    <w:abstractNumId w:val="8"/>
  </w:num>
  <w:num w:numId="15">
    <w:abstractNumId w:val="11"/>
  </w:num>
  <w:num w:numId="16">
    <w:abstractNumId w:val="14"/>
  </w:num>
  <w:num w:numId="17">
    <w:abstractNumId w:val="19"/>
  </w:num>
  <w:num w:numId="18">
    <w:abstractNumId w:val="3"/>
  </w:num>
  <w:num w:numId="19">
    <w:abstractNumId w:val="4"/>
  </w:num>
  <w:num w:numId="20">
    <w:abstractNumId w:val="10"/>
  </w:num>
  <w:num w:numId="21">
    <w:abstractNumId w:val="5"/>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7592"/>
    <w:rsid w:val="000404CF"/>
    <w:rsid w:val="0007129B"/>
    <w:rsid w:val="00085129"/>
    <w:rsid w:val="00086AE0"/>
    <w:rsid w:val="000920D5"/>
    <w:rsid w:val="000A6AE2"/>
    <w:rsid w:val="000E7C5E"/>
    <w:rsid w:val="001129C7"/>
    <w:rsid w:val="00150EFE"/>
    <w:rsid w:val="00162369"/>
    <w:rsid w:val="001964FC"/>
    <w:rsid w:val="0022685C"/>
    <w:rsid w:val="00227592"/>
    <w:rsid w:val="00234075"/>
    <w:rsid w:val="00250974"/>
    <w:rsid w:val="00271B6F"/>
    <w:rsid w:val="002C6FDF"/>
    <w:rsid w:val="002E021A"/>
    <w:rsid w:val="002E40DF"/>
    <w:rsid w:val="002E596B"/>
    <w:rsid w:val="00342BBB"/>
    <w:rsid w:val="003825F0"/>
    <w:rsid w:val="00384566"/>
    <w:rsid w:val="003C32EA"/>
    <w:rsid w:val="003D40EF"/>
    <w:rsid w:val="003E3507"/>
    <w:rsid w:val="00420852"/>
    <w:rsid w:val="00480BD8"/>
    <w:rsid w:val="00487289"/>
    <w:rsid w:val="004C166B"/>
    <w:rsid w:val="004F0D8F"/>
    <w:rsid w:val="00511AC2"/>
    <w:rsid w:val="005522E9"/>
    <w:rsid w:val="0056720F"/>
    <w:rsid w:val="005859F7"/>
    <w:rsid w:val="00593D1A"/>
    <w:rsid w:val="005A75BD"/>
    <w:rsid w:val="005F73A0"/>
    <w:rsid w:val="006027EA"/>
    <w:rsid w:val="0062099D"/>
    <w:rsid w:val="006347B2"/>
    <w:rsid w:val="00652760"/>
    <w:rsid w:val="00657C23"/>
    <w:rsid w:val="00667AAD"/>
    <w:rsid w:val="00670CDD"/>
    <w:rsid w:val="006D59C2"/>
    <w:rsid w:val="006E47AB"/>
    <w:rsid w:val="006E5AFF"/>
    <w:rsid w:val="006F2913"/>
    <w:rsid w:val="006F6207"/>
    <w:rsid w:val="00701C62"/>
    <w:rsid w:val="007140F7"/>
    <w:rsid w:val="007331C7"/>
    <w:rsid w:val="00747699"/>
    <w:rsid w:val="007C0300"/>
    <w:rsid w:val="007C5279"/>
    <w:rsid w:val="0083159F"/>
    <w:rsid w:val="00837532"/>
    <w:rsid w:val="0083760D"/>
    <w:rsid w:val="008407A9"/>
    <w:rsid w:val="00842157"/>
    <w:rsid w:val="00845167"/>
    <w:rsid w:val="008547A2"/>
    <w:rsid w:val="0086065E"/>
    <w:rsid w:val="00864F15"/>
    <w:rsid w:val="008774BB"/>
    <w:rsid w:val="008916BD"/>
    <w:rsid w:val="008A13B3"/>
    <w:rsid w:val="008C60E3"/>
    <w:rsid w:val="008C6E9B"/>
    <w:rsid w:val="008D54B7"/>
    <w:rsid w:val="00905509"/>
    <w:rsid w:val="00906A1C"/>
    <w:rsid w:val="00911472"/>
    <w:rsid w:val="0091376A"/>
    <w:rsid w:val="00916CA1"/>
    <w:rsid w:val="00930B33"/>
    <w:rsid w:val="0094396E"/>
    <w:rsid w:val="00961636"/>
    <w:rsid w:val="009A6DEC"/>
    <w:rsid w:val="009B4830"/>
    <w:rsid w:val="00A15746"/>
    <w:rsid w:val="00A170C2"/>
    <w:rsid w:val="00A47E52"/>
    <w:rsid w:val="00A814FF"/>
    <w:rsid w:val="00A94DA0"/>
    <w:rsid w:val="00B7383C"/>
    <w:rsid w:val="00B7462A"/>
    <w:rsid w:val="00B83555"/>
    <w:rsid w:val="00BD22E5"/>
    <w:rsid w:val="00BD438A"/>
    <w:rsid w:val="00BE616E"/>
    <w:rsid w:val="00C06DE5"/>
    <w:rsid w:val="00CD7175"/>
    <w:rsid w:val="00D57877"/>
    <w:rsid w:val="00D619BD"/>
    <w:rsid w:val="00DB6711"/>
    <w:rsid w:val="00DE1386"/>
    <w:rsid w:val="00DF1E02"/>
    <w:rsid w:val="00DF7613"/>
    <w:rsid w:val="00EE159A"/>
    <w:rsid w:val="00EF1398"/>
    <w:rsid w:val="00F116D1"/>
    <w:rsid w:val="00F67758"/>
    <w:rsid w:val="00FA000F"/>
    <w:rsid w:val="00FB3526"/>
    <w:rsid w:val="00FF27A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D4838E"/>
  <w15:docId w15:val="{4CD2CF5B-BB7D-4C4D-8983-B73037FDA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A170C2"/>
    <w:pPr>
      <w:spacing w:after="160" w:line="259" w:lineRule="auto"/>
    </w:pPr>
  </w:style>
  <w:style w:type="paragraph" w:styleId="Nagwek1">
    <w:name w:val="heading 1"/>
    <w:basedOn w:val="Normalny"/>
    <w:next w:val="Normalny"/>
    <w:link w:val="Nagwek1Znak"/>
    <w:uiPriority w:val="9"/>
    <w:qFormat/>
    <w:rsid w:val="006E5AF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link w:val="Nagwek2Znak"/>
    <w:uiPriority w:val="9"/>
    <w:qFormat/>
    <w:rsid w:val="003674C1"/>
    <w:pPr>
      <w:spacing w:beforeAutospacing="1" w:afterAutospacing="1" w:line="240" w:lineRule="auto"/>
      <w:outlineLvl w:val="1"/>
    </w:pPr>
    <w:rPr>
      <w:rFonts w:ascii="Times New Roman" w:eastAsia="Times New Roman" w:hAnsi="Times New Roman" w:cs="Times New Roman"/>
      <w:b/>
      <w:bCs/>
      <w:sz w:val="36"/>
      <w:szCs w:val="3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Uwydatnienie">
    <w:name w:val="Emphasis"/>
    <w:basedOn w:val="Domylnaczcionkaakapitu"/>
    <w:uiPriority w:val="20"/>
    <w:qFormat/>
    <w:rsid w:val="003674C1"/>
    <w:rPr>
      <w:i/>
      <w:iCs/>
    </w:rPr>
  </w:style>
  <w:style w:type="character" w:customStyle="1" w:styleId="apple-converted-space">
    <w:name w:val="apple-converted-space"/>
    <w:basedOn w:val="Domylnaczcionkaakapitu"/>
    <w:qFormat/>
    <w:rsid w:val="003674C1"/>
  </w:style>
  <w:style w:type="character" w:customStyle="1" w:styleId="InternetLink">
    <w:name w:val="Internet Link"/>
    <w:basedOn w:val="Domylnaczcionkaakapitu"/>
    <w:uiPriority w:val="99"/>
    <w:unhideWhenUsed/>
    <w:rsid w:val="003674C1"/>
    <w:rPr>
      <w:color w:val="0000FF"/>
      <w:u w:val="single"/>
    </w:rPr>
  </w:style>
  <w:style w:type="character" w:customStyle="1" w:styleId="Nagwek2Znak">
    <w:name w:val="Nagłówek 2 Znak"/>
    <w:basedOn w:val="Domylnaczcionkaakapitu"/>
    <w:link w:val="Nagwek2"/>
    <w:uiPriority w:val="9"/>
    <w:qFormat/>
    <w:rsid w:val="003674C1"/>
    <w:rPr>
      <w:rFonts w:ascii="Times New Roman" w:eastAsia="Times New Roman" w:hAnsi="Times New Roman" w:cs="Times New Roman"/>
      <w:b/>
      <w:bCs/>
      <w:sz w:val="36"/>
      <w:szCs w:val="36"/>
      <w:lang w:eastAsia="pl-PL"/>
    </w:rPr>
  </w:style>
  <w:style w:type="character" w:styleId="Pogrubienie">
    <w:name w:val="Strong"/>
    <w:basedOn w:val="Domylnaczcionkaakapitu"/>
    <w:uiPriority w:val="22"/>
    <w:qFormat/>
    <w:rsid w:val="004D5CC8"/>
    <w:rPr>
      <w:b/>
      <w:bCs/>
    </w:rPr>
  </w:style>
  <w:style w:type="character" w:customStyle="1" w:styleId="ListLabel1">
    <w:name w:val="ListLabel 1"/>
    <w:qFormat/>
    <w:rsid w:val="00A170C2"/>
    <w:rPr>
      <w:sz w:val="20"/>
    </w:rPr>
  </w:style>
  <w:style w:type="character" w:customStyle="1" w:styleId="ListLabel2">
    <w:name w:val="ListLabel 2"/>
    <w:qFormat/>
    <w:rsid w:val="00A170C2"/>
    <w:rPr>
      <w:rFonts w:eastAsia="Times New Roman" w:cs="Arial"/>
    </w:rPr>
  </w:style>
  <w:style w:type="character" w:customStyle="1" w:styleId="ListLabel3">
    <w:name w:val="ListLabel 3"/>
    <w:qFormat/>
    <w:rsid w:val="00A170C2"/>
    <w:rPr>
      <w:sz w:val="20"/>
    </w:rPr>
  </w:style>
  <w:style w:type="character" w:customStyle="1" w:styleId="ListLabel4">
    <w:name w:val="ListLabel 4"/>
    <w:qFormat/>
    <w:rsid w:val="00A170C2"/>
    <w:rPr>
      <w:sz w:val="20"/>
    </w:rPr>
  </w:style>
  <w:style w:type="character" w:customStyle="1" w:styleId="ListLabel5">
    <w:name w:val="ListLabel 5"/>
    <w:qFormat/>
    <w:rsid w:val="00A170C2"/>
    <w:rPr>
      <w:sz w:val="20"/>
    </w:rPr>
  </w:style>
  <w:style w:type="character" w:customStyle="1" w:styleId="ListLabel6">
    <w:name w:val="ListLabel 6"/>
    <w:qFormat/>
    <w:rsid w:val="00A170C2"/>
    <w:rPr>
      <w:sz w:val="20"/>
    </w:rPr>
  </w:style>
  <w:style w:type="character" w:customStyle="1" w:styleId="ListLabel7">
    <w:name w:val="ListLabel 7"/>
    <w:qFormat/>
    <w:rsid w:val="00A170C2"/>
    <w:rPr>
      <w:sz w:val="22"/>
      <w:szCs w:val="22"/>
    </w:rPr>
  </w:style>
  <w:style w:type="character" w:customStyle="1" w:styleId="ListLabel8">
    <w:name w:val="ListLabel 8"/>
    <w:qFormat/>
    <w:rsid w:val="00A170C2"/>
    <w:rPr>
      <w:sz w:val="22"/>
      <w:szCs w:val="22"/>
    </w:rPr>
  </w:style>
  <w:style w:type="character" w:customStyle="1" w:styleId="ListLabel9">
    <w:name w:val="ListLabel 9"/>
    <w:qFormat/>
    <w:rsid w:val="00A170C2"/>
    <w:rPr>
      <w:sz w:val="22"/>
      <w:szCs w:val="22"/>
    </w:rPr>
  </w:style>
  <w:style w:type="character" w:customStyle="1" w:styleId="ListLabel10">
    <w:name w:val="ListLabel 10"/>
    <w:qFormat/>
    <w:rsid w:val="00A170C2"/>
    <w:rPr>
      <w:sz w:val="20"/>
    </w:rPr>
  </w:style>
  <w:style w:type="character" w:customStyle="1" w:styleId="ListLabel11">
    <w:name w:val="ListLabel 11"/>
    <w:qFormat/>
    <w:rsid w:val="00A170C2"/>
    <w:rPr>
      <w:sz w:val="20"/>
    </w:rPr>
  </w:style>
  <w:style w:type="character" w:customStyle="1" w:styleId="ListLabel12">
    <w:name w:val="ListLabel 12"/>
    <w:qFormat/>
    <w:rsid w:val="00A170C2"/>
    <w:rPr>
      <w:sz w:val="20"/>
    </w:rPr>
  </w:style>
  <w:style w:type="character" w:customStyle="1" w:styleId="ListLabel13">
    <w:name w:val="ListLabel 13"/>
    <w:qFormat/>
    <w:rsid w:val="00A170C2"/>
    <w:rPr>
      <w:sz w:val="20"/>
    </w:rPr>
  </w:style>
  <w:style w:type="character" w:customStyle="1" w:styleId="ListLabel14">
    <w:name w:val="ListLabel 14"/>
    <w:qFormat/>
    <w:rsid w:val="00A170C2"/>
    <w:rPr>
      <w:sz w:val="20"/>
    </w:rPr>
  </w:style>
  <w:style w:type="character" w:customStyle="1" w:styleId="ListLabel15">
    <w:name w:val="ListLabel 15"/>
    <w:qFormat/>
    <w:rsid w:val="00A170C2"/>
    <w:rPr>
      <w:sz w:val="20"/>
    </w:rPr>
  </w:style>
  <w:style w:type="character" w:customStyle="1" w:styleId="ListLabel16">
    <w:name w:val="ListLabel 16"/>
    <w:qFormat/>
    <w:rsid w:val="00A170C2"/>
    <w:rPr>
      <w:sz w:val="20"/>
    </w:rPr>
  </w:style>
  <w:style w:type="character" w:customStyle="1" w:styleId="ListLabel17">
    <w:name w:val="ListLabel 17"/>
    <w:qFormat/>
    <w:rsid w:val="00A170C2"/>
    <w:rPr>
      <w:sz w:val="20"/>
    </w:rPr>
  </w:style>
  <w:style w:type="character" w:customStyle="1" w:styleId="ListLabel18">
    <w:name w:val="ListLabel 18"/>
    <w:qFormat/>
    <w:rsid w:val="00A170C2"/>
    <w:rPr>
      <w:sz w:val="20"/>
    </w:rPr>
  </w:style>
  <w:style w:type="paragraph" w:customStyle="1" w:styleId="Heading">
    <w:name w:val="Heading"/>
    <w:basedOn w:val="Normalny"/>
    <w:next w:val="Tekstpodstawowy"/>
    <w:qFormat/>
    <w:rsid w:val="00A170C2"/>
    <w:pPr>
      <w:keepNext/>
      <w:spacing w:before="240" w:after="120"/>
    </w:pPr>
    <w:rPr>
      <w:rFonts w:ascii="Liberation Sans" w:eastAsia="Tahoma" w:hAnsi="Liberation Sans" w:cs="FreeSans"/>
      <w:sz w:val="28"/>
      <w:szCs w:val="28"/>
    </w:rPr>
  </w:style>
  <w:style w:type="paragraph" w:styleId="Tekstpodstawowy">
    <w:name w:val="Body Text"/>
    <w:basedOn w:val="Normalny"/>
    <w:rsid w:val="00A170C2"/>
    <w:pPr>
      <w:spacing w:after="140" w:line="288" w:lineRule="auto"/>
    </w:pPr>
  </w:style>
  <w:style w:type="paragraph" w:styleId="Lista">
    <w:name w:val="List"/>
    <w:basedOn w:val="Tekstpodstawowy"/>
    <w:rsid w:val="00A170C2"/>
    <w:rPr>
      <w:rFonts w:cs="FreeSans"/>
    </w:rPr>
  </w:style>
  <w:style w:type="paragraph" w:styleId="Legenda">
    <w:name w:val="caption"/>
    <w:basedOn w:val="Normalny"/>
    <w:qFormat/>
    <w:rsid w:val="00A170C2"/>
    <w:pPr>
      <w:suppressLineNumbers/>
      <w:spacing w:before="120" w:after="120"/>
    </w:pPr>
    <w:rPr>
      <w:rFonts w:cs="FreeSans"/>
      <w:i/>
      <w:iCs/>
      <w:sz w:val="24"/>
      <w:szCs w:val="24"/>
    </w:rPr>
  </w:style>
  <w:style w:type="paragraph" w:customStyle="1" w:styleId="Index">
    <w:name w:val="Index"/>
    <w:basedOn w:val="Normalny"/>
    <w:qFormat/>
    <w:rsid w:val="00A170C2"/>
    <w:pPr>
      <w:suppressLineNumbers/>
    </w:pPr>
    <w:rPr>
      <w:rFonts w:cs="FreeSans"/>
    </w:rPr>
  </w:style>
  <w:style w:type="paragraph" w:styleId="NormalnyWeb">
    <w:name w:val="Normal (Web)"/>
    <w:basedOn w:val="Normalny"/>
    <w:uiPriority w:val="99"/>
    <w:semiHidden/>
    <w:unhideWhenUsed/>
    <w:qFormat/>
    <w:rsid w:val="003674C1"/>
    <w:pPr>
      <w:spacing w:beforeAutospacing="1" w:afterAutospacing="1" w:line="240" w:lineRule="auto"/>
    </w:pPr>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3674C1"/>
    <w:pPr>
      <w:ind w:left="720"/>
      <w:contextualSpacing/>
    </w:pPr>
  </w:style>
  <w:style w:type="paragraph" w:styleId="Tekstkomentarza">
    <w:name w:val="annotation text"/>
    <w:basedOn w:val="Normalny"/>
    <w:link w:val="TekstkomentarzaZnak"/>
    <w:uiPriority w:val="99"/>
    <w:semiHidden/>
    <w:unhideWhenUsed/>
    <w:rsid w:val="00A170C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170C2"/>
    <w:rPr>
      <w:sz w:val="20"/>
      <w:szCs w:val="20"/>
    </w:rPr>
  </w:style>
  <w:style w:type="character" w:styleId="Odwoaniedokomentarza">
    <w:name w:val="annotation reference"/>
    <w:basedOn w:val="Domylnaczcionkaakapitu"/>
    <w:uiPriority w:val="99"/>
    <w:semiHidden/>
    <w:unhideWhenUsed/>
    <w:rsid w:val="00A170C2"/>
    <w:rPr>
      <w:sz w:val="16"/>
      <w:szCs w:val="16"/>
    </w:rPr>
  </w:style>
  <w:style w:type="paragraph" w:styleId="Tekstdymka">
    <w:name w:val="Balloon Text"/>
    <w:basedOn w:val="Normalny"/>
    <w:link w:val="TekstdymkaZnak"/>
    <w:uiPriority w:val="99"/>
    <w:semiHidden/>
    <w:unhideWhenUsed/>
    <w:rsid w:val="0084516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45167"/>
    <w:rPr>
      <w:rFonts w:ascii="Segoe UI" w:hAnsi="Segoe UI" w:cs="Segoe UI"/>
      <w:sz w:val="18"/>
      <w:szCs w:val="18"/>
    </w:rPr>
  </w:style>
  <w:style w:type="paragraph" w:styleId="Nagwek">
    <w:name w:val="header"/>
    <w:basedOn w:val="Normalny"/>
    <w:link w:val="NagwekZnak"/>
    <w:uiPriority w:val="99"/>
    <w:unhideWhenUsed/>
    <w:rsid w:val="00A94DA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94DA0"/>
  </w:style>
  <w:style w:type="paragraph" w:styleId="Stopka">
    <w:name w:val="footer"/>
    <w:basedOn w:val="Normalny"/>
    <w:link w:val="StopkaZnak"/>
    <w:uiPriority w:val="99"/>
    <w:unhideWhenUsed/>
    <w:rsid w:val="00A94DA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94DA0"/>
  </w:style>
  <w:style w:type="paragraph" w:styleId="Tekstpodstawowywcity2">
    <w:name w:val="Body Text Indent 2"/>
    <w:basedOn w:val="Normalny"/>
    <w:link w:val="Tekstpodstawowywcity2Znak"/>
    <w:uiPriority w:val="99"/>
    <w:unhideWhenUsed/>
    <w:rsid w:val="0007129B"/>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07129B"/>
  </w:style>
  <w:style w:type="paragraph" w:styleId="Tematkomentarza">
    <w:name w:val="annotation subject"/>
    <w:basedOn w:val="Tekstkomentarza"/>
    <w:next w:val="Tekstkomentarza"/>
    <w:link w:val="TematkomentarzaZnak"/>
    <w:uiPriority w:val="99"/>
    <w:semiHidden/>
    <w:unhideWhenUsed/>
    <w:rsid w:val="0056720F"/>
    <w:rPr>
      <w:b/>
      <w:bCs/>
    </w:rPr>
  </w:style>
  <w:style w:type="character" w:customStyle="1" w:styleId="TematkomentarzaZnak">
    <w:name w:val="Temat komentarza Znak"/>
    <w:basedOn w:val="TekstkomentarzaZnak"/>
    <w:link w:val="Tematkomentarza"/>
    <w:uiPriority w:val="99"/>
    <w:semiHidden/>
    <w:rsid w:val="0056720F"/>
    <w:rPr>
      <w:b/>
      <w:bCs/>
      <w:sz w:val="20"/>
      <w:szCs w:val="20"/>
    </w:rPr>
  </w:style>
  <w:style w:type="character" w:customStyle="1" w:styleId="Nagwek1Znak">
    <w:name w:val="Nagłówek 1 Znak"/>
    <w:basedOn w:val="Domylnaczcionkaakapitu"/>
    <w:link w:val="Nagwek1"/>
    <w:uiPriority w:val="9"/>
    <w:rsid w:val="006E5AFF"/>
    <w:rPr>
      <w:rFonts w:asciiTheme="majorHAnsi" w:eastAsiaTheme="majorEastAsia" w:hAnsiTheme="majorHAnsi" w:cstheme="majorBidi"/>
      <w:color w:val="2E74B5" w:themeColor="accent1" w:themeShade="BF"/>
      <w:sz w:val="32"/>
      <w:szCs w:val="32"/>
    </w:rPr>
  </w:style>
  <w:style w:type="character" w:styleId="Hipercze">
    <w:name w:val="Hyperlink"/>
    <w:basedOn w:val="Domylnaczcionkaakapitu"/>
    <w:uiPriority w:val="99"/>
    <w:unhideWhenUsed/>
    <w:rsid w:val="003D40EF"/>
    <w:rPr>
      <w:color w:val="0563C1" w:themeColor="hyperlink"/>
      <w:u w:val="single"/>
    </w:rPr>
  </w:style>
  <w:style w:type="character" w:customStyle="1" w:styleId="Nierozpoznanawzmianka1">
    <w:name w:val="Nierozpoznana wzmianka1"/>
    <w:basedOn w:val="Domylnaczcionkaakapitu"/>
    <w:uiPriority w:val="99"/>
    <w:semiHidden/>
    <w:unhideWhenUsed/>
    <w:rsid w:val="003825F0"/>
    <w:rPr>
      <w:color w:val="605E5C"/>
      <w:shd w:val="clear" w:color="auto" w:fill="E1DFDD"/>
    </w:rPr>
  </w:style>
  <w:style w:type="paragraph" w:styleId="Poprawka">
    <w:name w:val="Revision"/>
    <w:hidden/>
    <w:uiPriority w:val="99"/>
    <w:semiHidden/>
    <w:rsid w:val="003825F0"/>
  </w:style>
  <w:style w:type="character" w:styleId="UyteHipercze">
    <w:name w:val="FollowedHyperlink"/>
    <w:basedOn w:val="Domylnaczcionkaakapitu"/>
    <w:uiPriority w:val="99"/>
    <w:semiHidden/>
    <w:unhideWhenUsed/>
    <w:rsid w:val="00916CA1"/>
    <w:rPr>
      <w:color w:val="954F72" w:themeColor="followedHyperlink"/>
      <w:u w:val="single"/>
    </w:rPr>
  </w:style>
  <w:style w:type="character" w:styleId="Numerstrony">
    <w:name w:val="page number"/>
    <w:basedOn w:val="Domylnaczcionkaakapitu"/>
    <w:uiPriority w:val="99"/>
    <w:semiHidden/>
    <w:unhideWhenUsed/>
    <w:rsid w:val="00DF1E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5911296">
      <w:bodyDiv w:val="1"/>
      <w:marLeft w:val="0"/>
      <w:marRight w:val="0"/>
      <w:marTop w:val="0"/>
      <w:marBottom w:val="0"/>
      <w:divBdr>
        <w:top w:val="none" w:sz="0" w:space="0" w:color="auto"/>
        <w:left w:val="none" w:sz="0" w:space="0" w:color="auto"/>
        <w:bottom w:val="none" w:sz="0" w:space="0" w:color="auto"/>
        <w:right w:val="none" w:sz="0" w:space="0" w:color="auto"/>
      </w:divBdr>
    </w:div>
    <w:div w:id="628363952">
      <w:bodyDiv w:val="1"/>
      <w:marLeft w:val="0"/>
      <w:marRight w:val="0"/>
      <w:marTop w:val="0"/>
      <w:marBottom w:val="0"/>
      <w:divBdr>
        <w:top w:val="none" w:sz="0" w:space="0" w:color="auto"/>
        <w:left w:val="none" w:sz="0" w:space="0" w:color="auto"/>
        <w:bottom w:val="none" w:sz="0" w:space="0" w:color="auto"/>
        <w:right w:val="none" w:sz="0" w:space="0" w:color="auto"/>
      </w:divBdr>
    </w:div>
    <w:div w:id="818157426">
      <w:bodyDiv w:val="1"/>
      <w:marLeft w:val="0"/>
      <w:marRight w:val="0"/>
      <w:marTop w:val="0"/>
      <w:marBottom w:val="0"/>
      <w:divBdr>
        <w:top w:val="none" w:sz="0" w:space="0" w:color="auto"/>
        <w:left w:val="none" w:sz="0" w:space="0" w:color="auto"/>
        <w:bottom w:val="none" w:sz="0" w:space="0" w:color="auto"/>
        <w:right w:val="none" w:sz="0" w:space="0" w:color="auto"/>
      </w:divBdr>
    </w:div>
    <w:div w:id="1535339951">
      <w:bodyDiv w:val="1"/>
      <w:marLeft w:val="0"/>
      <w:marRight w:val="0"/>
      <w:marTop w:val="0"/>
      <w:marBottom w:val="0"/>
      <w:divBdr>
        <w:top w:val="none" w:sz="0" w:space="0" w:color="auto"/>
        <w:left w:val="none" w:sz="0" w:space="0" w:color="auto"/>
        <w:bottom w:val="none" w:sz="0" w:space="0" w:color="auto"/>
        <w:right w:val="none" w:sz="0" w:space="0" w:color="auto"/>
      </w:divBdr>
    </w:div>
    <w:div w:id="1861770461">
      <w:bodyDiv w:val="1"/>
      <w:marLeft w:val="0"/>
      <w:marRight w:val="0"/>
      <w:marTop w:val="0"/>
      <w:marBottom w:val="0"/>
      <w:divBdr>
        <w:top w:val="none" w:sz="0" w:space="0" w:color="auto"/>
        <w:left w:val="none" w:sz="0" w:space="0" w:color="auto"/>
        <w:bottom w:val="none" w:sz="0" w:space="0" w:color="auto"/>
        <w:right w:val="none" w:sz="0" w:space="0" w:color="auto"/>
      </w:divBdr>
    </w:div>
    <w:div w:id="1922061122">
      <w:bodyDiv w:val="1"/>
      <w:marLeft w:val="0"/>
      <w:marRight w:val="0"/>
      <w:marTop w:val="0"/>
      <w:marBottom w:val="0"/>
      <w:divBdr>
        <w:top w:val="none" w:sz="0" w:space="0" w:color="auto"/>
        <w:left w:val="none" w:sz="0" w:space="0" w:color="auto"/>
        <w:bottom w:val="none" w:sz="0" w:space="0" w:color="auto"/>
        <w:right w:val="none" w:sz="0" w:space="0" w:color="auto"/>
      </w:divBdr>
      <w:divsChild>
        <w:div w:id="1895002066">
          <w:marLeft w:val="0"/>
          <w:marRight w:val="0"/>
          <w:marTop w:val="0"/>
          <w:marBottom w:val="0"/>
          <w:divBdr>
            <w:top w:val="none" w:sz="0" w:space="0" w:color="auto"/>
            <w:left w:val="none" w:sz="0" w:space="0" w:color="auto"/>
            <w:bottom w:val="none" w:sz="0" w:space="0" w:color="auto"/>
            <w:right w:val="none" w:sz="0" w:space="0" w:color="auto"/>
          </w:divBdr>
          <w:divsChild>
            <w:div w:id="190414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4116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do@openstax.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facebook.com/privacy/explanation" TargetMode="External"/><Relationship Id="rId4" Type="http://schemas.openxmlformats.org/officeDocument/2006/relationships/settings" Target="settings.xml"/><Relationship Id="rId9" Type="http://schemas.openxmlformats.org/officeDocument/2006/relationships/hyperlink" Target="https://www.facebook.com/legal/FB_Work_Privacy"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8A5B7-28A0-1547-8CBC-F4145D5186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1705</Words>
  <Characters>10235</Characters>
  <Application>Microsoft Office Word</Application>
  <DocSecurity>0</DocSecurity>
  <Lines>85</Lines>
  <Paragraphs>23</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11917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Urszula Adamowicz</dc:creator>
  <cp:lastModifiedBy>Paulina Szczucińska</cp:lastModifiedBy>
  <cp:revision>3</cp:revision>
  <cp:lastPrinted>2019-01-14T14:49:00Z</cp:lastPrinted>
  <dcterms:created xsi:type="dcterms:W3CDTF">2019-01-23T10:58:00Z</dcterms:created>
  <dcterms:modified xsi:type="dcterms:W3CDTF">2019-01-23T12:42:00Z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